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
        <w:jc w:val="both"/>
        <w:rPr>
          <w:rFonts w:hint="default" w:ascii="Times New Roman" w:hAnsi="Times New Roman" w:eastAsia="宋体"/>
          <w:b/>
          <w:sz w:val="21"/>
          <w:szCs w:val="24"/>
          <w:lang w:val="en-US" w:eastAsia="zh-CN"/>
        </w:rPr>
      </w:pPr>
      <w:bookmarkStart w:id="0" w:name="OLE_LINK3"/>
      <w:r>
        <w:rPr>
          <w:rFonts w:ascii="Times New Roman" w:hAnsi="Times New Roman"/>
          <w:b/>
          <w:sz w:val="21"/>
          <w:szCs w:val="24"/>
          <w:lang w:val="en-GB"/>
        </w:rPr>
        <w:t>3GPP TSG RAN WG1 #11</w:t>
      </w:r>
      <w:r>
        <w:rPr>
          <w:rFonts w:hint="eastAsia" w:ascii="Times New Roman" w:hAnsi="Times New Roman"/>
          <w:b/>
          <w:sz w:val="21"/>
          <w:szCs w:val="24"/>
          <w:lang w:val="en-US" w:eastAsia="zh-CN"/>
        </w:rPr>
        <w:t>3</w:t>
      </w:r>
      <w:r>
        <w:rPr>
          <w:rFonts w:ascii="Times New Roman" w:hAnsi="Times New Roman"/>
          <w:b/>
          <w:sz w:val="21"/>
          <w:szCs w:val="24"/>
          <w:lang w:val="en-GB"/>
        </w:rPr>
        <w:tab/>
      </w:r>
      <w:r>
        <w:rPr>
          <w:rFonts w:ascii="Times New Roman" w:hAnsi="Times New Roman"/>
          <w:b/>
          <w:sz w:val="21"/>
          <w:szCs w:val="24"/>
          <w:lang w:val="en-GB"/>
        </w:rPr>
        <w:tab/>
      </w:r>
      <w:r>
        <w:rPr>
          <w:rFonts w:ascii="Times New Roman" w:hAnsi="Times New Roman"/>
          <w:b/>
          <w:sz w:val="21"/>
          <w:szCs w:val="24"/>
          <w:lang w:val="en-GB"/>
        </w:rPr>
        <w:tab/>
      </w:r>
      <w:r>
        <w:rPr>
          <w:rFonts w:ascii="Times New Roman" w:hAnsi="Times New Roman"/>
          <w:b/>
          <w:sz w:val="21"/>
          <w:szCs w:val="24"/>
          <w:lang w:val="en-GB"/>
        </w:rPr>
        <w:t xml:space="preserve">   R1-230</w:t>
      </w:r>
      <w:r>
        <w:rPr>
          <w:rFonts w:hint="eastAsia"/>
          <w:b/>
          <w:sz w:val="21"/>
          <w:szCs w:val="24"/>
          <w:lang w:val="en-US" w:eastAsia="zh-CN"/>
        </w:rPr>
        <w:t>5089</w:t>
      </w:r>
    </w:p>
    <w:p>
      <w:pPr>
        <w:pStyle w:val="32"/>
        <w:jc w:val="both"/>
        <w:rPr>
          <w:rFonts w:ascii="Times New Roman" w:hAnsi="Times New Roman"/>
          <w:b/>
          <w:sz w:val="21"/>
          <w:szCs w:val="24"/>
          <w:lang w:val="en-GB" w:eastAsia="zh-CN"/>
        </w:rPr>
      </w:pPr>
      <w:bookmarkStart w:id="1" w:name="_Hlk126858491"/>
      <w:r>
        <w:rPr>
          <w:rFonts w:hint="eastAsia" w:ascii="Times New Roman" w:hAnsi="Times New Roman"/>
          <w:b/>
          <w:sz w:val="21"/>
          <w:szCs w:val="24"/>
          <w:lang w:val="en-GB" w:eastAsia="zh-CN"/>
        </w:rPr>
        <w:t>Incheon, Korea, May 22nd-May 26th, 2023</w:t>
      </w:r>
    </w:p>
    <w:bookmarkEnd w:id="1"/>
    <w:p>
      <w:pPr>
        <w:pStyle w:val="32"/>
        <w:jc w:val="both"/>
        <w:rPr>
          <w:rFonts w:ascii="Times New Roman" w:hAnsi="Times New Roman"/>
          <w:sz w:val="21"/>
          <w:szCs w:val="22"/>
        </w:rPr>
      </w:pPr>
    </w:p>
    <w:p>
      <w:pPr>
        <w:pStyle w:val="32"/>
        <w:keepNext w:val="0"/>
        <w:keepLines w:val="0"/>
        <w:pageBreakBefore w:val="0"/>
        <w:widowControl w:val="0"/>
        <w:kinsoku/>
        <w:wordWrap/>
        <w:overflowPunct/>
        <w:topLinePunct w:val="0"/>
        <w:autoSpaceDE/>
        <w:autoSpaceDN/>
        <w:bidi w:val="0"/>
        <w:adjustRightInd/>
        <w:snapToGrid/>
        <w:ind w:left="1800" w:hanging="1800"/>
        <w:jc w:val="both"/>
        <w:textAlignment w:val="auto"/>
        <w:rPr>
          <w:rFonts w:ascii="Times New Roman" w:hAnsi="Times New Roman" w:eastAsia="MS Gothic"/>
          <w:sz w:val="21"/>
          <w:szCs w:val="22"/>
        </w:rPr>
      </w:pPr>
      <w:r>
        <w:rPr>
          <w:rFonts w:ascii="Times New Roman" w:hAnsi="Times New Roman" w:eastAsia="MS Gothic"/>
          <w:sz w:val="21"/>
          <w:szCs w:val="22"/>
        </w:rPr>
        <w:t>Source:</w:t>
      </w:r>
      <w:r>
        <w:rPr>
          <w:rFonts w:ascii="Times New Roman" w:hAnsi="Times New Roman" w:eastAsia="MS Gothic"/>
          <w:sz w:val="21"/>
          <w:szCs w:val="22"/>
        </w:rPr>
        <w:tab/>
      </w:r>
      <w:r>
        <w:rPr>
          <w:rFonts w:ascii="Times New Roman" w:hAnsi="Times New Roman" w:eastAsia="MS Gothic"/>
          <w:sz w:val="21"/>
          <w:szCs w:val="22"/>
        </w:rPr>
        <w:t>CMCC</w:t>
      </w:r>
    </w:p>
    <w:bookmarkEnd w:id="0"/>
    <w:p>
      <w:pPr>
        <w:pStyle w:val="32"/>
        <w:keepNext w:val="0"/>
        <w:keepLines w:val="0"/>
        <w:pageBreakBefore w:val="0"/>
        <w:widowControl w:val="0"/>
        <w:kinsoku/>
        <w:wordWrap/>
        <w:overflowPunct/>
        <w:topLinePunct w:val="0"/>
        <w:autoSpaceDE/>
        <w:autoSpaceDN/>
        <w:bidi w:val="0"/>
        <w:adjustRightInd/>
        <w:snapToGrid/>
        <w:ind w:left="1800" w:hanging="1800"/>
        <w:jc w:val="both"/>
        <w:textAlignment w:val="auto"/>
        <w:rPr>
          <w:rFonts w:ascii="Times New Roman" w:hAnsi="Times New Roman" w:eastAsia="宋体"/>
          <w:sz w:val="21"/>
          <w:szCs w:val="22"/>
        </w:rPr>
      </w:pPr>
      <w:r>
        <w:rPr>
          <w:rFonts w:ascii="Times New Roman" w:hAnsi="Times New Roman" w:eastAsia="MS Gothic"/>
          <w:sz w:val="21"/>
          <w:szCs w:val="22"/>
        </w:rPr>
        <w:t>Title:</w:t>
      </w:r>
      <w:r>
        <w:rPr>
          <w:rFonts w:ascii="Times New Roman" w:hAnsi="Times New Roman" w:eastAsia="MS Gothic"/>
          <w:sz w:val="21"/>
          <w:szCs w:val="22"/>
        </w:rPr>
        <w:tab/>
      </w:r>
      <w:r>
        <w:rPr>
          <w:rFonts w:ascii="Times New Roman" w:hAnsi="Times New Roman" w:eastAsia="MS Gothic"/>
          <w:sz w:val="21"/>
          <w:szCs w:val="22"/>
        </w:rPr>
        <w:t>Discussion on evaluation on AI/ML for positioning accuracy enhancement</w:t>
      </w:r>
    </w:p>
    <w:p>
      <w:pPr>
        <w:pStyle w:val="32"/>
        <w:keepNext w:val="0"/>
        <w:keepLines w:val="0"/>
        <w:pageBreakBefore w:val="0"/>
        <w:widowControl w:val="0"/>
        <w:tabs>
          <w:tab w:val="left" w:pos="1800"/>
          <w:tab w:val="left" w:pos="3600"/>
        </w:tabs>
        <w:kinsoku/>
        <w:wordWrap/>
        <w:overflowPunct/>
        <w:topLinePunct w:val="0"/>
        <w:autoSpaceDE/>
        <w:autoSpaceDN/>
        <w:bidi w:val="0"/>
        <w:adjustRightInd/>
        <w:snapToGrid/>
        <w:ind w:left="1800" w:hanging="1800"/>
        <w:jc w:val="both"/>
        <w:textAlignment w:val="auto"/>
        <w:rPr>
          <w:rFonts w:ascii="Times New Roman" w:hAnsi="Times New Roman" w:eastAsia="宋体"/>
          <w:sz w:val="21"/>
          <w:szCs w:val="22"/>
        </w:rPr>
      </w:pPr>
      <w:r>
        <w:rPr>
          <w:rFonts w:ascii="Times New Roman" w:hAnsi="Times New Roman" w:eastAsia="MS Gothic"/>
          <w:sz w:val="21"/>
          <w:szCs w:val="22"/>
        </w:rPr>
        <w:t>Agenda Item:</w:t>
      </w:r>
      <w:bookmarkStart w:id="2" w:name="Source"/>
      <w:bookmarkEnd w:id="2"/>
      <w:r>
        <w:rPr>
          <w:rFonts w:ascii="Times New Roman" w:hAnsi="Times New Roman" w:eastAsia="MS Gothic"/>
          <w:sz w:val="21"/>
          <w:szCs w:val="22"/>
        </w:rPr>
        <w:tab/>
      </w:r>
      <w:r>
        <w:rPr>
          <w:rFonts w:ascii="Times New Roman" w:hAnsi="Times New Roman" w:eastAsia="宋体"/>
          <w:sz w:val="21"/>
          <w:szCs w:val="22"/>
        </w:rPr>
        <w:t>9.2.4.1</w:t>
      </w:r>
    </w:p>
    <w:p>
      <w:pPr>
        <w:keepNext w:val="0"/>
        <w:keepLines w:val="0"/>
        <w:pageBreakBefore w:val="0"/>
        <w:widowControl w:val="0"/>
        <w:pBdr>
          <w:bottom w:val="single" w:color="auto" w:sz="6" w:space="1"/>
        </w:pBdr>
        <w:tabs>
          <w:tab w:val="left" w:pos="1985"/>
        </w:tabs>
        <w:kinsoku/>
        <w:wordWrap/>
        <w:overflowPunct/>
        <w:topLinePunct w:val="0"/>
        <w:autoSpaceDE/>
        <w:autoSpaceDN/>
        <w:bidi w:val="0"/>
        <w:adjustRightInd/>
        <w:snapToGrid/>
        <w:ind w:left="1785" w:hanging="1785" w:hangingChars="850"/>
        <w:textAlignment w:val="auto"/>
        <w:rPr>
          <w:rFonts w:ascii="Times New Roman" w:hAnsi="Times New Roman"/>
          <w:sz w:val="21"/>
        </w:rPr>
      </w:pPr>
      <w:r>
        <w:rPr>
          <w:rFonts w:ascii="Times New Roman" w:hAnsi="Times New Roman"/>
          <w:sz w:val="21"/>
        </w:rPr>
        <w:t>Document for:</w:t>
      </w:r>
      <w:r>
        <w:rPr>
          <w:rFonts w:ascii="Times New Roman" w:hAnsi="Times New Roman"/>
          <w:sz w:val="21"/>
        </w:rPr>
        <w:tab/>
      </w:r>
      <w:r>
        <w:rPr>
          <w:rFonts w:ascii="Times New Roman" w:hAnsi="Times New Roman"/>
          <w:sz w:val="21"/>
        </w:rPr>
        <w:t>Discussion</w:t>
      </w:r>
      <w:r>
        <w:rPr>
          <w:rFonts w:ascii="Times New Roman" w:hAnsi="Times New Roman"/>
          <w:sz w:val="21"/>
          <w:lang w:eastAsia="ko-KR"/>
        </w:rPr>
        <w:t xml:space="preserve"> and Decision</w:t>
      </w:r>
    </w:p>
    <w:p>
      <w:pPr>
        <w:pStyle w:val="2"/>
        <w:spacing w:before="156" w:after="156"/>
        <w:rPr>
          <w:rFonts w:ascii="Times New Roman" w:hAnsi="Times New Roman"/>
          <w:sz w:val="21"/>
          <w:szCs w:val="21"/>
        </w:rPr>
      </w:pPr>
      <w:bookmarkStart w:id="3" w:name="DocumentFor"/>
      <w:bookmarkEnd w:id="3"/>
      <w:r>
        <w:rPr>
          <w:rFonts w:ascii="Times New Roman" w:hAnsi="Times New Roman"/>
          <w:sz w:val="21"/>
          <w:szCs w:val="21"/>
        </w:rPr>
        <w:t xml:space="preserve"> Introduction</w:t>
      </w:r>
    </w:p>
    <w:p>
      <w:pPr>
        <w:rPr>
          <w:rFonts w:ascii="Times New Roman" w:hAnsi="Times New Roman"/>
          <w:sz w:val="21"/>
          <w:szCs w:val="21"/>
        </w:rPr>
      </w:pPr>
      <w:bookmarkStart w:id="4" w:name="_Hlk521259925"/>
      <w:r>
        <w:rPr>
          <w:rFonts w:hint="eastAsia" w:ascii="Times New Roman" w:hAnsi="Times New Roman"/>
          <w:sz w:val="21"/>
          <w:szCs w:val="21"/>
        </w:rPr>
        <w:t>I</w:t>
      </w:r>
      <w:r>
        <w:rPr>
          <w:rFonts w:ascii="Times New Roman" w:hAnsi="Times New Roman"/>
          <w:sz w:val="21"/>
          <w:szCs w:val="21"/>
        </w:rPr>
        <w:t>n RAN1#11</w:t>
      </w:r>
      <w:r>
        <w:rPr>
          <w:rFonts w:hint="eastAsia" w:ascii="Times New Roman" w:hAnsi="Times New Roman"/>
          <w:sz w:val="21"/>
          <w:szCs w:val="21"/>
          <w:lang w:val="en-US" w:eastAsia="zh-CN"/>
        </w:rPr>
        <w:t>2</w:t>
      </w:r>
      <w:r>
        <w:rPr>
          <w:rFonts w:hint="eastAsia"/>
          <w:sz w:val="21"/>
          <w:szCs w:val="21"/>
          <w:lang w:val="en-US" w:eastAsia="zh-CN"/>
        </w:rPr>
        <w:t>bis</w:t>
      </w:r>
      <w:r>
        <w:rPr>
          <w:rFonts w:ascii="Times New Roman" w:hAnsi="Times New Roman"/>
          <w:sz w:val="21"/>
          <w:szCs w:val="21"/>
        </w:rPr>
        <w:t xml:space="preserve"> meeting [1], the following agreements and conclusions were made for evaluation on AI/ML for positioning accuracy enhancement.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noWrap w:val="0"/>
            <w:vAlign w:val="top"/>
          </w:tcPr>
          <w:p>
            <w:pPr>
              <w:widowControl/>
              <w:jc w:val="left"/>
              <w:rPr>
                <w:rFonts w:ascii="Times" w:hAnsi="Times" w:eastAsia="바탕" w:cs="Times New Roman"/>
                <w:kern w:val="0"/>
                <w:sz w:val="20"/>
                <w:highlight w:val="green"/>
                <w:lang w:val="en-GB" w:eastAsia="en-US"/>
              </w:rPr>
            </w:pPr>
            <w:r>
              <w:rPr>
                <w:rFonts w:ascii="Times" w:hAnsi="Times" w:eastAsia="바탕" w:cs="Times New Roman"/>
                <w:kern w:val="0"/>
                <w:sz w:val="20"/>
                <w:highlight w:val="green"/>
                <w:lang w:val="en-GB" w:eastAsia="en-US"/>
              </w:rPr>
              <w:t>Agreement</w:t>
            </w:r>
          </w:p>
          <w:p>
            <w:pPr>
              <w:widowControl/>
              <w:jc w:val="left"/>
              <w:rPr>
                <w:rFonts w:ascii="Times" w:hAnsi="Times" w:eastAsia="바탕" w:cs="Times New Roman"/>
                <w:kern w:val="0"/>
                <w:sz w:val="20"/>
                <w:lang w:val="en-GB" w:eastAsia="en-US"/>
              </w:rPr>
            </w:pPr>
            <w:r>
              <w:rPr>
                <w:rFonts w:ascii="Times" w:hAnsi="Times" w:eastAsia="바탕" w:cs="Times New Roman"/>
                <w:kern w:val="0"/>
                <w:sz w:val="20"/>
                <w:lang w:val="en-GB" w:eastAsia="en-US"/>
              </w:rPr>
              <w:t>For evaluation of both the direct AI/ML positioning and AI/ML assisted positioning, company optionally adopt delay profile (DP) as a type of information for model input.</w:t>
            </w:r>
          </w:p>
          <w:p>
            <w:pPr>
              <w:widowControl w:val="0"/>
              <w:numPr>
                <w:ilvl w:val="0"/>
                <w:numId w:val="12"/>
              </w:numPr>
              <w:ind w:left="252" w:leftChars="105"/>
              <w:jc w:val="both"/>
              <w:rPr>
                <w:rFonts w:ascii="Times" w:hAnsi="Times" w:eastAsia="바탕" w:cs="Times New Roman"/>
                <w:kern w:val="0"/>
                <w:sz w:val="20"/>
                <w:lang w:val="en-GB" w:eastAsia="en-US"/>
              </w:rPr>
            </w:pPr>
            <w:r>
              <w:rPr>
                <w:rFonts w:ascii="Times" w:hAnsi="Times" w:eastAsia="바탕" w:cs="Times New Roman"/>
                <w:kern w:val="0"/>
                <w:sz w:val="20"/>
                <w:lang w:val="en-GB" w:eastAsia="en-US"/>
              </w:rPr>
              <w:t>DP is a degenerated version of PDP, where the path power is not provided.</w:t>
            </w:r>
          </w:p>
          <w:p>
            <w:pPr>
              <w:widowControl/>
              <w:jc w:val="left"/>
              <w:rPr>
                <w:rFonts w:ascii="Times" w:hAnsi="Times" w:eastAsia="바탕" w:cs="Times New Roman"/>
                <w:kern w:val="0"/>
                <w:sz w:val="20"/>
                <w:lang w:val="en-GB" w:eastAsia="en-US"/>
              </w:rPr>
            </w:pPr>
          </w:p>
          <w:p>
            <w:pPr>
              <w:widowControl/>
              <w:jc w:val="left"/>
              <w:rPr>
                <w:rFonts w:ascii="Times" w:hAnsi="Times" w:eastAsia="바탕" w:cs="Times New Roman"/>
                <w:kern w:val="0"/>
                <w:sz w:val="20"/>
                <w:highlight w:val="green"/>
                <w:lang w:val="en-GB" w:eastAsia="en-US"/>
              </w:rPr>
            </w:pPr>
            <w:r>
              <w:rPr>
                <w:rFonts w:ascii="Times" w:hAnsi="Times" w:eastAsia="바탕" w:cs="Times New Roman"/>
                <w:kern w:val="0"/>
                <w:sz w:val="20"/>
                <w:highlight w:val="green"/>
                <w:lang w:val="en-GB" w:eastAsia="en-US"/>
              </w:rPr>
              <w:t>Agreement</w:t>
            </w:r>
          </w:p>
          <w:p>
            <w:pPr>
              <w:widowControl/>
              <w:jc w:val="left"/>
              <w:rPr>
                <w:rFonts w:ascii="Times" w:hAnsi="Times" w:eastAsia="바탕" w:cs="Times New Roman"/>
                <w:kern w:val="0"/>
                <w:sz w:val="20"/>
                <w:lang w:val="en-GB" w:eastAsia="en-US"/>
              </w:rPr>
            </w:pPr>
            <w:r>
              <w:rPr>
                <w:rFonts w:ascii="Times" w:hAnsi="Times" w:eastAsia="바탕" w:cs="Times New Roman"/>
                <w:kern w:val="0"/>
                <w:sz w:val="20"/>
                <w:lang w:val="en-GB" w:eastAsia="en-US"/>
              </w:rPr>
              <w:t>For the evaluation of AI/ML based positioning, the study of model input due to different number of TRPs include the following approaches. Proponent of each approach provide analysis for model performance, signaling overhead (including training data collection and model inference), model complexity and computational complexity.</w:t>
            </w:r>
          </w:p>
          <w:p>
            <w:pPr>
              <w:widowControl w:val="0"/>
              <w:numPr>
                <w:ilvl w:val="0"/>
                <w:numId w:val="12"/>
              </w:numPr>
              <w:ind w:left="252" w:leftChars="105"/>
              <w:jc w:val="both"/>
              <w:rPr>
                <w:rFonts w:ascii="Times" w:hAnsi="Times" w:eastAsia="바탕" w:cs="Times New Roman"/>
                <w:szCs w:val="24"/>
                <w:lang w:val="en-US" w:eastAsia="en-US" w:bidi="ar-SA"/>
              </w:rPr>
            </w:pPr>
            <w:r>
              <w:rPr>
                <w:rFonts w:ascii="Times" w:hAnsi="Times" w:eastAsia="바탕" w:cs="Times New Roman"/>
                <w:b/>
                <w:bCs/>
                <w:szCs w:val="24"/>
                <w:lang w:val="en-US" w:eastAsia="en-US" w:bidi="ar-SA"/>
              </w:rPr>
              <w:t>Approach 1</w:t>
            </w:r>
            <w:r>
              <w:rPr>
                <w:rFonts w:ascii="Times" w:hAnsi="Times" w:eastAsia="바탕" w:cs="Times New Roman"/>
                <w:szCs w:val="24"/>
                <w:lang w:val="en-US" w:eastAsia="en-US" w:bidi="ar-SA"/>
              </w:rPr>
              <w:t xml:space="preserve">: Model input size stays constant as </w:t>
            </w:r>
            <w:r>
              <w:rPr>
                <w:rFonts w:ascii="Times" w:hAnsi="Times" w:eastAsia="바탕" w:cs="Times New Roman"/>
                <w:szCs w:val="24"/>
                <w:lang w:val="en-GB" w:eastAsia="en-US" w:bidi="ar-SA"/>
              </w:rPr>
              <w:t>N</w:t>
            </w:r>
            <w:r>
              <w:rPr>
                <w:rFonts w:ascii="Times" w:hAnsi="Times" w:eastAsia="바탕" w:cs="Times New Roman"/>
                <w:szCs w:val="24"/>
                <w:vertAlign w:val="subscript"/>
                <w:lang w:val="en-GB" w:eastAsia="en-US" w:bidi="ar-SA"/>
              </w:rPr>
              <w:t>TRP</w:t>
            </w:r>
            <w:r>
              <w:rPr>
                <w:rFonts w:ascii="Times" w:hAnsi="Times" w:eastAsia="바탕" w:cs="Times New Roman"/>
                <w:szCs w:val="24"/>
                <w:lang w:val="en-US" w:eastAsia="en-US" w:bidi="ar-SA"/>
              </w:rPr>
              <w:t>=18. The number of TRPs (</w:t>
            </w:r>
            <w:r>
              <w:rPr>
                <w:rFonts w:ascii="Times" w:hAnsi="Times" w:eastAsia="바탕" w:cs="Times New Roman"/>
                <w:szCs w:val="24"/>
                <w:lang w:val="en-GB" w:eastAsia="en-US" w:bidi="ar-SA"/>
              </w:rPr>
              <w:t>N’</w:t>
            </w:r>
            <w:r>
              <w:rPr>
                <w:rFonts w:ascii="Times" w:hAnsi="Times" w:eastAsia="바탕" w:cs="Times New Roman"/>
                <w:szCs w:val="24"/>
                <w:vertAlign w:val="subscript"/>
                <w:lang w:val="en-GB" w:eastAsia="en-US" w:bidi="ar-SA"/>
              </w:rPr>
              <w:t>TRP</w:t>
            </w:r>
            <w:r>
              <w:rPr>
                <w:rFonts w:ascii="Times" w:hAnsi="Times" w:eastAsia="바탕" w:cs="Times New Roman"/>
                <w:szCs w:val="24"/>
                <w:lang w:val="en-US" w:eastAsia="en-US" w:bidi="ar-SA"/>
              </w:rPr>
              <w:t xml:space="preserve">) that provide measurements to model input varies. When </w:t>
            </w:r>
            <w:r>
              <w:rPr>
                <w:rFonts w:ascii="Times" w:hAnsi="Times" w:eastAsia="바탕" w:cs="Times New Roman"/>
                <w:szCs w:val="24"/>
                <w:lang w:val="en-GB" w:eastAsia="en-US" w:bidi="ar-SA"/>
              </w:rPr>
              <w:t>N’</w:t>
            </w:r>
            <w:r>
              <w:rPr>
                <w:rFonts w:ascii="Times" w:hAnsi="Times" w:eastAsia="바탕" w:cs="Times New Roman"/>
                <w:szCs w:val="24"/>
                <w:vertAlign w:val="subscript"/>
                <w:lang w:val="en-GB" w:eastAsia="en-US" w:bidi="ar-SA"/>
              </w:rPr>
              <w:t xml:space="preserve">TRP </w:t>
            </w:r>
            <w:r>
              <w:rPr>
                <w:rFonts w:ascii="Times" w:hAnsi="Times" w:eastAsia="바탕" w:cs="Times New Roman"/>
                <w:szCs w:val="24"/>
                <w:lang w:val="en-US" w:eastAsia="en-US" w:bidi="ar-SA"/>
              </w:rPr>
              <w:t xml:space="preserve">&lt; </w:t>
            </w:r>
            <w:r>
              <w:rPr>
                <w:rFonts w:ascii="Times" w:hAnsi="Times" w:eastAsia="바탕" w:cs="Times New Roman"/>
                <w:szCs w:val="24"/>
                <w:lang w:val="en-GB" w:eastAsia="en-US" w:bidi="ar-SA"/>
              </w:rPr>
              <w:t>N</w:t>
            </w:r>
            <w:r>
              <w:rPr>
                <w:rFonts w:ascii="Times" w:hAnsi="Times" w:eastAsia="바탕" w:cs="Times New Roman"/>
                <w:szCs w:val="24"/>
                <w:vertAlign w:val="subscript"/>
                <w:lang w:val="en-GB" w:eastAsia="en-US" w:bidi="ar-SA"/>
              </w:rPr>
              <w:t>TRP</w:t>
            </w:r>
            <w:r>
              <w:rPr>
                <w:rFonts w:ascii="Times" w:hAnsi="Times" w:eastAsia="바탕" w:cs="Times New Roman"/>
                <w:szCs w:val="24"/>
                <w:lang w:val="en-US" w:eastAsia="en-US" w:bidi="ar-SA"/>
              </w:rPr>
              <w:t>, the remaining (</w:t>
            </w:r>
            <w:r>
              <w:rPr>
                <w:rFonts w:ascii="Times" w:hAnsi="Times" w:eastAsia="바탕" w:cs="Times New Roman"/>
                <w:szCs w:val="24"/>
                <w:lang w:val="en-GB" w:eastAsia="en-US" w:bidi="ar-SA"/>
              </w:rPr>
              <w:t>N</w:t>
            </w:r>
            <w:r>
              <w:rPr>
                <w:rFonts w:ascii="Times" w:hAnsi="Times" w:eastAsia="바탕" w:cs="Times New Roman"/>
                <w:szCs w:val="24"/>
                <w:vertAlign w:val="subscript"/>
                <w:lang w:val="en-GB" w:eastAsia="en-US" w:bidi="ar-SA"/>
              </w:rPr>
              <w:t xml:space="preserve">TRP </w:t>
            </w:r>
            <w:r>
              <w:rPr>
                <w:rFonts w:ascii="Times" w:hAnsi="Times" w:eastAsia="바탕" w:cs="Times New Roman"/>
                <w:szCs w:val="24"/>
                <w:lang w:val="en-GB" w:eastAsia="en-US" w:bidi="ar-SA"/>
              </w:rPr>
              <w:sym w:font="Symbol" w:char="F02D"/>
            </w:r>
            <w:r>
              <w:rPr>
                <w:rFonts w:ascii="Times" w:hAnsi="Times" w:eastAsia="바탕" w:cs="Times New Roman"/>
                <w:szCs w:val="24"/>
                <w:lang w:val="en-GB" w:eastAsia="en-US" w:bidi="ar-SA"/>
              </w:rPr>
              <w:t xml:space="preserve"> N’</w:t>
            </w:r>
            <w:r>
              <w:rPr>
                <w:rFonts w:ascii="Times" w:hAnsi="Times" w:eastAsia="바탕" w:cs="Times New Roman"/>
                <w:szCs w:val="24"/>
                <w:vertAlign w:val="subscript"/>
                <w:lang w:val="en-GB" w:eastAsia="en-US" w:bidi="ar-SA"/>
              </w:rPr>
              <w:t>TRP</w:t>
            </w:r>
            <w:r>
              <w:rPr>
                <w:rFonts w:ascii="Times" w:hAnsi="Times" w:eastAsia="바탕" w:cs="Times New Roman"/>
                <w:szCs w:val="24"/>
                <w:lang w:val="en-US" w:eastAsia="en-US" w:bidi="ar-SA"/>
              </w:rPr>
              <w:t>) TRPs do not provide measurements to model input, i.e., measurement value is set to 0.</w:t>
            </w:r>
          </w:p>
          <w:p>
            <w:pPr>
              <w:widowControl w:val="0"/>
              <w:numPr>
                <w:ilvl w:val="1"/>
                <w:numId w:val="12"/>
              </w:numPr>
              <w:ind w:left="1116" w:leftChars="465"/>
              <w:jc w:val="both"/>
              <w:rPr>
                <w:rFonts w:ascii="Times" w:hAnsi="Times" w:eastAsia="바탕" w:cs="Times New Roman"/>
                <w:szCs w:val="24"/>
                <w:lang w:val="en-US" w:eastAsia="en-US" w:bidi="ar-SA"/>
              </w:rPr>
            </w:pPr>
            <w:r>
              <w:rPr>
                <w:rFonts w:ascii="Times" w:hAnsi="Times" w:eastAsia="바탕" w:cs="Times New Roman"/>
                <w:b/>
                <w:bCs/>
                <w:szCs w:val="24"/>
                <w:lang w:val="en-US" w:eastAsia="en-US" w:bidi="ar-SA"/>
              </w:rPr>
              <w:t>Approach 1-A</w:t>
            </w:r>
            <w:r>
              <w:rPr>
                <w:rFonts w:ascii="Times" w:hAnsi="Times" w:eastAsia="바탕" w:cs="Times New Roman"/>
                <w:szCs w:val="24"/>
                <w:lang w:val="en-US" w:eastAsia="en-US" w:bidi="ar-SA"/>
              </w:rPr>
              <w:t>. The set of TRPs (</w:t>
            </w:r>
            <w:r>
              <w:rPr>
                <w:rFonts w:ascii="Times" w:hAnsi="Times" w:eastAsia="바탕" w:cs="Times New Roman"/>
                <w:szCs w:val="24"/>
                <w:lang w:val="en-GB" w:eastAsia="en-US" w:bidi="ar-SA"/>
              </w:rPr>
              <w:t>N’</w:t>
            </w:r>
            <w:r>
              <w:rPr>
                <w:rFonts w:ascii="Times" w:hAnsi="Times" w:eastAsia="바탕" w:cs="Times New Roman"/>
                <w:szCs w:val="24"/>
                <w:vertAlign w:val="subscript"/>
                <w:lang w:val="en-GB" w:eastAsia="en-US" w:bidi="ar-SA"/>
              </w:rPr>
              <w:t>TRP</w:t>
            </w:r>
            <w:r>
              <w:rPr>
                <w:rFonts w:ascii="Times" w:hAnsi="Times" w:eastAsia="바탕" w:cs="Times New Roman"/>
                <w:szCs w:val="24"/>
                <w:lang w:val="en-US" w:eastAsia="en-US" w:bidi="ar-SA"/>
              </w:rPr>
              <w:t>) that provide measurements is fixed.</w:t>
            </w:r>
          </w:p>
          <w:p>
            <w:pPr>
              <w:widowControl w:val="0"/>
              <w:numPr>
                <w:ilvl w:val="1"/>
                <w:numId w:val="12"/>
              </w:numPr>
              <w:ind w:left="1116" w:leftChars="465"/>
              <w:jc w:val="both"/>
              <w:rPr>
                <w:rFonts w:ascii="Times" w:hAnsi="Times" w:eastAsia="바탕" w:cs="Times New Roman"/>
                <w:szCs w:val="24"/>
                <w:lang w:val="en-US" w:eastAsia="en-US" w:bidi="ar-SA"/>
              </w:rPr>
            </w:pPr>
            <w:r>
              <w:rPr>
                <w:rFonts w:ascii="Times" w:hAnsi="Times" w:eastAsia="바탕" w:cs="Times New Roman"/>
                <w:b/>
                <w:bCs/>
                <w:szCs w:val="24"/>
                <w:lang w:val="en-US" w:eastAsia="en-US" w:bidi="ar-SA"/>
              </w:rPr>
              <w:t>Approach 1-B</w:t>
            </w:r>
            <w:r>
              <w:rPr>
                <w:rFonts w:ascii="Times" w:hAnsi="Times" w:eastAsia="바탕" w:cs="Times New Roman"/>
                <w:szCs w:val="24"/>
                <w:lang w:val="en-US" w:eastAsia="en-US" w:bidi="ar-SA"/>
              </w:rPr>
              <w:t>. The set of TRPs (</w:t>
            </w:r>
            <w:r>
              <w:rPr>
                <w:rFonts w:ascii="Times" w:hAnsi="Times" w:eastAsia="바탕" w:cs="Times New Roman"/>
                <w:szCs w:val="24"/>
                <w:lang w:val="en-GB" w:eastAsia="en-US" w:bidi="ar-SA"/>
              </w:rPr>
              <w:t>N’</w:t>
            </w:r>
            <w:r>
              <w:rPr>
                <w:rFonts w:ascii="Times" w:hAnsi="Times" w:eastAsia="바탕" w:cs="Times New Roman"/>
                <w:szCs w:val="24"/>
                <w:vertAlign w:val="subscript"/>
                <w:lang w:val="en-GB" w:eastAsia="en-US" w:bidi="ar-SA"/>
              </w:rPr>
              <w:t>TRP</w:t>
            </w:r>
            <w:r>
              <w:rPr>
                <w:rFonts w:ascii="Times" w:hAnsi="Times" w:eastAsia="바탕" w:cs="Times New Roman"/>
                <w:szCs w:val="24"/>
                <w:lang w:val="en-US" w:eastAsia="en-US" w:bidi="ar-SA"/>
              </w:rPr>
              <w:t>) that provide measurements can change dynamically.</w:t>
            </w:r>
          </w:p>
          <w:p>
            <w:pPr>
              <w:widowControl w:val="0"/>
              <w:numPr>
                <w:ilvl w:val="1"/>
                <w:numId w:val="12"/>
              </w:numPr>
              <w:ind w:left="1116" w:leftChars="465"/>
              <w:jc w:val="both"/>
              <w:rPr>
                <w:rFonts w:ascii="Times" w:hAnsi="Times" w:eastAsia="바탕" w:cs="Times New Roman"/>
                <w:szCs w:val="24"/>
                <w:lang w:val="en-US" w:eastAsia="en-US" w:bidi="ar-SA"/>
              </w:rPr>
            </w:pPr>
            <w:r>
              <w:rPr>
                <w:rFonts w:ascii="Times" w:hAnsi="Times" w:eastAsia="바탕" w:cs="Times New Roman"/>
                <w:szCs w:val="24"/>
                <w:lang w:val="en-US" w:eastAsia="en-US" w:bidi="ar-SA"/>
              </w:rPr>
              <w:t>Note: for Approach 1, one model is provided to cover the entire evaluation area.</w:t>
            </w:r>
          </w:p>
          <w:p>
            <w:pPr>
              <w:widowControl w:val="0"/>
              <w:numPr>
                <w:ilvl w:val="0"/>
                <w:numId w:val="12"/>
              </w:numPr>
              <w:ind w:left="252" w:leftChars="105"/>
              <w:jc w:val="both"/>
              <w:rPr>
                <w:rFonts w:ascii="Times" w:hAnsi="Times" w:eastAsia="바탕" w:cs="Times New Roman"/>
                <w:szCs w:val="24"/>
                <w:lang w:val="en-US" w:eastAsia="en-US" w:bidi="ar-SA"/>
              </w:rPr>
            </w:pPr>
            <w:r>
              <w:rPr>
                <w:rFonts w:ascii="Times" w:hAnsi="Times" w:eastAsia="바탕" w:cs="Times New Roman"/>
                <w:b/>
                <w:bCs/>
                <w:szCs w:val="24"/>
                <w:lang w:val="en-US" w:eastAsia="en-US" w:bidi="ar-SA"/>
              </w:rPr>
              <w:t>Approach 2</w:t>
            </w:r>
            <w:r>
              <w:rPr>
                <w:rFonts w:ascii="Times" w:hAnsi="Times" w:eastAsia="바탕" w:cs="Times New Roman"/>
                <w:szCs w:val="24"/>
                <w:lang w:val="en-US" w:eastAsia="en-US" w:bidi="ar-SA"/>
              </w:rPr>
              <w:t>: The TRP dimension of model input is equal to the number of TRPs (</w:t>
            </w:r>
            <w:r>
              <w:rPr>
                <w:rFonts w:ascii="Times" w:hAnsi="Times" w:eastAsia="바탕" w:cs="Times New Roman"/>
                <w:szCs w:val="24"/>
                <w:lang w:val="en-GB" w:eastAsia="en-US" w:bidi="ar-SA"/>
              </w:rPr>
              <w:t>N’</w:t>
            </w:r>
            <w:r>
              <w:rPr>
                <w:rFonts w:ascii="Times" w:hAnsi="Times" w:eastAsia="바탕" w:cs="Times New Roman"/>
                <w:szCs w:val="24"/>
                <w:vertAlign w:val="subscript"/>
                <w:lang w:val="en-GB" w:eastAsia="en-US" w:bidi="ar-SA"/>
              </w:rPr>
              <w:t>TRP</w:t>
            </w:r>
            <w:r>
              <w:rPr>
                <w:rFonts w:ascii="Times" w:hAnsi="Times" w:eastAsia="바탕" w:cs="Times New Roman"/>
                <w:szCs w:val="24"/>
                <w:lang w:val="en-US" w:eastAsia="en-US" w:bidi="ar-SA"/>
              </w:rPr>
              <w:t>) that provide measurements as model input</w:t>
            </w:r>
            <w:r>
              <w:rPr>
                <w:rFonts w:ascii="Times" w:hAnsi="Times" w:eastAsia="바탕" w:cs="Times New Roman"/>
                <w:szCs w:val="24"/>
                <w:lang w:val="en-GB" w:eastAsia="en-US" w:bidi="ar-SA"/>
              </w:rPr>
              <w:t xml:space="preserve">. </w:t>
            </w:r>
            <w:r>
              <w:rPr>
                <w:rFonts w:ascii="Times" w:hAnsi="Times" w:eastAsia="바탕" w:cs="Times New Roman"/>
                <w:szCs w:val="24"/>
                <w:lang w:val="en-US" w:eastAsia="en-US" w:bidi="ar-SA"/>
              </w:rPr>
              <w:t xml:space="preserve">When </w:t>
            </w:r>
            <w:r>
              <w:rPr>
                <w:rFonts w:ascii="Times" w:hAnsi="Times" w:eastAsia="바탕" w:cs="Times New Roman"/>
                <w:szCs w:val="24"/>
                <w:lang w:val="en-GB" w:eastAsia="en-US" w:bidi="ar-SA"/>
              </w:rPr>
              <w:t>N’</w:t>
            </w:r>
            <w:r>
              <w:rPr>
                <w:rFonts w:ascii="Times" w:hAnsi="Times" w:eastAsia="바탕" w:cs="Times New Roman"/>
                <w:szCs w:val="24"/>
                <w:vertAlign w:val="subscript"/>
                <w:lang w:val="en-GB" w:eastAsia="en-US" w:bidi="ar-SA"/>
              </w:rPr>
              <w:t xml:space="preserve">TRP </w:t>
            </w:r>
            <w:r>
              <w:rPr>
                <w:rFonts w:ascii="Times" w:hAnsi="Times" w:eastAsia="바탕" w:cs="Times New Roman"/>
                <w:szCs w:val="24"/>
                <w:lang w:val="en-US" w:eastAsia="en-US" w:bidi="ar-SA"/>
              </w:rPr>
              <w:t xml:space="preserve">&lt; </w:t>
            </w:r>
            <w:r>
              <w:rPr>
                <w:rFonts w:ascii="Times" w:hAnsi="Times" w:eastAsia="바탕" w:cs="Times New Roman"/>
                <w:szCs w:val="24"/>
                <w:lang w:val="en-GB" w:eastAsia="en-US" w:bidi="ar-SA"/>
              </w:rPr>
              <w:t>N</w:t>
            </w:r>
            <w:r>
              <w:rPr>
                <w:rFonts w:ascii="Times" w:hAnsi="Times" w:eastAsia="바탕" w:cs="Times New Roman"/>
                <w:szCs w:val="24"/>
                <w:vertAlign w:val="subscript"/>
                <w:lang w:val="en-GB" w:eastAsia="en-US" w:bidi="ar-SA"/>
              </w:rPr>
              <w:t>TRP</w:t>
            </w:r>
            <w:r>
              <w:rPr>
                <w:rFonts w:ascii="Times" w:hAnsi="Times" w:eastAsia="바탕" w:cs="Times New Roman"/>
                <w:szCs w:val="24"/>
                <w:lang w:val="en-US" w:eastAsia="en-US" w:bidi="ar-SA"/>
              </w:rPr>
              <w:t>, the remaining (</w:t>
            </w:r>
            <w:r>
              <w:rPr>
                <w:rFonts w:ascii="Times" w:hAnsi="Times" w:eastAsia="바탕" w:cs="Times New Roman"/>
                <w:szCs w:val="24"/>
                <w:lang w:val="en-GB" w:eastAsia="en-US" w:bidi="ar-SA"/>
              </w:rPr>
              <w:t>N</w:t>
            </w:r>
            <w:r>
              <w:rPr>
                <w:rFonts w:ascii="Times" w:hAnsi="Times" w:eastAsia="바탕" w:cs="Times New Roman"/>
                <w:szCs w:val="24"/>
                <w:vertAlign w:val="subscript"/>
                <w:lang w:val="en-GB" w:eastAsia="en-US" w:bidi="ar-SA"/>
              </w:rPr>
              <w:t xml:space="preserve">TRP </w:t>
            </w:r>
            <w:r>
              <w:rPr>
                <w:rFonts w:ascii="Times" w:hAnsi="Times" w:eastAsia="바탕" w:cs="Times New Roman"/>
                <w:szCs w:val="24"/>
                <w:lang w:val="en-GB" w:eastAsia="en-US" w:bidi="ar-SA"/>
              </w:rPr>
              <w:sym w:font="Symbol" w:char="F02D"/>
            </w:r>
            <w:r>
              <w:rPr>
                <w:rFonts w:ascii="Times" w:hAnsi="Times" w:eastAsia="바탕" w:cs="Times New Roman"/>
                <w:szCs w:val="24"/>
                <w:lang w:val="en-GB" w:eastAsia="en-US" w:bidi="ar-SA"/>
              </w:rPr>
              <w:t xml:space="preserve"> N’</w:t>
            </w:r>
            <w:r>
              <w:rPr>
                <w:rFonts w:ascii="Times" w:hAnsi="Times" w:eastAsia="바탕" w:cs="Times New Roman"/>
                <w:szCs w:val="24"/>
                <w:vertAlign w:val="subscript"/>
                <w:lang w:val="en-GB" w:eastAsia="en-US" w:bidi="ar-SA"/>
              </w:rPr>
              <w:t>TRP</w:t>
            </w:r>
            <w:r>
              <w:rPr>
                <w:rFonts w:ascii="Times" w:hAnsi="Times" w:eastAsia="바탕" w:cs="Times New Roman"/>
                <w:szCs w:val="24"/>
                <w:lang w:val="en-US" w:eastAsia="en-US" w:bidi="ar-SA"/>
              </w:rPr>
              <w:t>) TRPs are ignored by the given model.</w:t>
            </w:r>
            <w:r>
              <w:rPr>
                <w:rFonts w:ascii="Times" w:hAnsi="Times" w:eastAsia="바탕" w:cs="Times New Roman"/>
                <w:szCs w:val="24"/>
                <w:lang w:val="en-GB" w:eastAsia="en-US" w:bidi="ar-SA"/>
              </w:rPr>
              <w:t xml:space="preserve"> For a given AI/ML model, t</w:t>
            </w:r>
            <w:r>
              <w:rPr>
                <w:rFonts w:ascii="Times" w:hAnsi="Times" w:eastAsia="바탕" w:cs="Times New Roman"/>
                <w:szCs w:val="24"/>
                <w:lang w:val="en-US" w:eastAsia="en-US" w:bidi="ar-SA"/>
              </w:rPr>
              <w:t>he set of TRPs (</w:t>
            </w:r>
            <w:r>
              <w:rPr>
                <w:rFonts w:ascii="Times" w:hAnsi="Times" w:eastAsia="바탕" w:cs="Times New Roman"/>
                <w:szCs w:val="24"/>
                <w:lang w:val="en-GB" w:eastAsia="en-US" w:bidi="ar-SA"/>
              </w:rPr>
              <w:t>N’</w:t>
            </w:r>
            <w:r>
              <w:rPr>
                <w:rFonts w:ascii="Times" w:hAnsi="Times" w:eastAsia="바탕" w:cs="Times New Roman"/>
                <w:szCs w:val="24"/>
                <w:vertAlign w:val="subscript"/>
                <w:lang w:val="en-GB" w:eastAsia="en-US" w:bidi="ar-SA"/>
              </w:rPr>
              <w:t>TRP</w:t>
            </w:r>
            <w:r>
              <w:rPr>
                <w:rFonts w:ascii="Times" w:hAnsi="Times" w:eastAsia="바탕" w:cs="Times New Roman"/>
                <w:szCs w:val="24"/>
                <w:lang w:val="en-US" w:eastAsia="en-US" w:bidi="ar-SA"/>
              </w:rPr>
              <w:t xml:space="preserve">) that provide measurements is fixed. </w:t>
            </w:r>
          </w:p>
          <w:p>
            <w:pPr>
              <w:widowControl w:val="0"/>
              <w:numPr>
                <w:ilvl w:val="1"/>
                <w:numId w:val="12"/>
              </w:numPr>
              <w:ind w:left="1116" w:leftChars="465"/>
              <w:jc w:val="both"/>
              <w:rPr>
                <w:rFonts w:ascii="Times" w:hAnsi="Times" w:eastAsia="바탕" w:cs="Times New Roman"/>
                <w:szCs w:val="24"/>
                <w:lang w:val="en-US" w:eastAsia="en-US" w:bidi="ar-SA"/>
              </w:rPr>
            </w:pPr>
            <w:r>
              <w:rPr>
                <w:rFonts w:ascii="Times" w:hAnsi="Times" w:eastAsia="바탕" w:cs="Times New Roman"/>
                <w:szCs w:val="24"/>
                <w:lang w:val="en-US" w:eastAsia="en-US" w:bidi="ar-SA"/>
              </w:rPr>
              <w:t xml:space="preserve">For Approach 2: one model can be provided to cover the entire evaluation area, which is equivalent to deploying </w:t>
            </w:r>
            <w:r>
              <w:rPr>
                <w:rFonts w:ascii="Times" w:hAnsi="Times" w:eastAsia="바탕" w:cs="Times New Roman"/>
                <w:szCs w:val="24"/>
                <w:lang w:val="en-GB" w:eastAsia="en-US" w:bidi="ar-SA"/>
              </w:rPr>
              <w:t>N’</w:t>
            </w:r>
            <w:r>
              <w:rPr>
                <w:rFonts w:ascii="Times" w:hAnsi="Times" w:eastAsia="바탕" w:cs="Times New Roman"/>
                <w:szCs w:val="24"/>
                <w:vertAlign w:val="subscript"/>
                <w:lang w:val="en-GB" w:eastAsia="en-US" w:bidi="ar-SA"/>
              </w:rPr>
              <w:t>TRP</w:t>
            </w:r>
            <w:r>
              <w:rPr>
                <w:rFonts w:ascii="Times" w:hAnsi="Times" w:eastAsia="바탕" w:cs="Times New Roman"/>
                <w:szCs w:val="24"/>
                <w:lang w:val="en-US" w:eastAsia="en-US" w:bidi="ar-SA"/>
              </w:rPr>
              <w:t xml:space="preserve"> TRPs in the evaluation area for positioning if ignoring the potential inference from the remaining (</w:t>
            </w:r>
            <w:r>
              <w:rPr>
                <w:rFonts w:ascii="Times" w:hAnsi="Times" w:eastAsia="바탕" w:cs="Times New Roman"/>
                <w:szCs w:val="24"/>
                <w:lang w:val="en-GB" w:eastAsia="en-US" w:bidi="ar-SA"/>
              </w:rPr>
              <w:t>18</w:t>
            </w:r>
            <w:r>
              <w:rPr>
                <w:rFonts w:ascii="Times" w:hAnsi="Times" w:eastAsia="바탕" w:cs="Times New Roman"/>
                <w:szCs w:val="24"/>
                <w:vertAlign w:val="subscript"/>
                <w:lang w:val="en-GB" w:eastAsia="en-US" w:bidi="ar-SA"/>
              </w:rPr>
              <w:t xml:space="preserve"> </w:t>
            </w:r>
            <w:r>
              <w:rPr>
                <w:rFonts w:ascii="Times" w:hAnsi="Times" w:eastAsia="바탕" w:cs="Times New Roman"/>
                <w:szCs w:val="24"/>
                <w:lang w:val="en-GB" w:eastAsia="en-US" w:bidi="ar-SA"/>
              </w:rPr>
              <w:sym w:font="Symbol" w:char="F02D"/>
            </w:r>
            <w:r>
              <w:rPr>
                <w:rFonts w:ascii="Times" w:hAnsi="Times" w:eastAsia="바탕" w:cs="Times New Roman"/>
                <w:szCs w:val="24"/>
                <w:lang w:val="en-GB" w:eastAsia="en-US" w:bidi="ar-SA"/>
              </w:rPr>
              <w:t xml:space="preserve"> N’</w:t>
            </w:r>
            <w:r>
              <w:rPr>
                <w:rFonts w:ascii="Times" w:hAnsi="Times" w:eastAsia="바탕" w:cs="Times New Roman"/>
                <w:szCs w:val="24"/>
                <w:vertAlign w:val="subscript"/>
                <w:lang w:val="en-GB" w:eastAsia="en-US" w:bidi="ar-SA"/>
              </w:rPr>
              <w:t>TRP</w:t>
            </w:r>
            <w:r>
              <w:rPr>
                <w:rFonts w:ascii="Times" w:hAnsi="Times" w:eastAsia="바탕" w:cs="Times New Roman"/>
                <w:szCs w:val="24"/>
                <w:lang w:val="en-US" w:eastAsia="en-US" w:bidi="ar-SA"/>
              </w:rPr>
              <w:t>) TRPs.</w:t>
            </w:r>
          </w:p>
          <w:p>
            <w:pPr>
              <w:widowControl w:val="0"/>
              <w:numPr>
                <w:ilvl w:val="1"/>
                <w:numId w:val="12"/>
              </w:numPr>
              <w:ind w:left="1116" w:leftChars="465"/>
              <w:jc w:val="both"/>
              <w:rPr>
                <w:rFonts w:ascii="Times" w:hAnsi="Times" w:eastAsia="바탕" w:cs="Times New Roman"/>
                <w:szCs w:val="24"/>
                <w:lang w:val="en-US" w:eastAsia="en-US" w:bidi="ar-SA"/>
              </w:rPr>
            </w:pPr>
            <w:r>
              <w:rPr>
                <w:rFonts w:ascii="Times" w:hAnsi="Times" w:eastAsia="바탕" w:cs="Times New Roman"/>
                <w:szCs w:val="24"/>
                <w:lang w:val="en-GB" w:eastAsia="en-US" w:bidi="ar-SA"/>
              </w:rPr>
              <w:t>For Approach 2, if N</w:t>
            </w:r>
            <w:r>
              <w:rPr>
                <w:rFonts w:ascii="Times" w:hAnsi="Times" w:eastAsia="바탕" w:cs="Times New Roman"/>
                <w:szCs w:val="24"/>
                <w:vertAlign w:val="subscript"/>
                <w:lang w:val="en-GB" w:eastAsia="en-US" w:bidi="ar-SA"/>
              </w:rPr>
              <w:t>model</w:t>
            </w:r>
            <w:r>
              <w:rPr>
                <w:rFonts w:ascii="Times" w:hAnsi="Times" w:eastAsia="바탕" w:cs="Times New Roman"/>
                <w:szCs w:val="24"/>
                <w:lang w:val="en-GB" w:eastAsia="en-US" w:bidi="ar-SA"/>
              </w:rPr>
              <w:t xml:space="preserve"> (N</w:t>
            </w:r>
            <w:r>
              <w:rPr>
                <w:rFonts w:ascii="Times" w:hAnsi="Times" w:eastAsia="바탕" w:cs="Times New Roman"/>
                <w:szCs w:val="24"/>
                <w:vertAlign w:val="subscript"/>
                <w:lang w:val="en-GB" w:eastAsia="en-US" w:bidi="ar-SA"/>
              </w:rPr>
              <w:t>model</w:t>
            </w:r>
            <w:r>
              <w:rPr>
                <w:rFonts w:ascii="Times" w:hAnsi="Times" w:eastAsia="바탕" w:cs="Times New Roman"/>
                <w:szCs w:val="24"/>
                <w:lang w:val="en-GB" w:eastAsia="en-US" w:bidi="ar-SA"/>
              </w:rPr>
              <w:t xml:space="preserve"> &gt;1) models are provided to cover the </w:t>
            </w:r>
            <w:r>
              <w:rPr>
                <w:rFonts w:ascii="Times" w:hAnsi="Times" w:eastAsia="바탕" w:cs="Times New Roman"/>
                <w:szCs w:val="24"/>
                <w:lang w:val="en-US" w:eastAsia="en-US" w:bidi="ar-SA"/>
              </w:rPr>
              <w:t>entire</w:t>
            </w:r>
            <w:r>
              <w:rPr>
                <w:rFonts w:ascii="Times" w:hAnsi="Times" w:eastAsia="바탕" w:cs="Times New Roman"/>
                <w:szCs w:val="24"/>
                <w:lang w:val="en-GB" w:eastAsia="en-US" w:bidi="ar-SA"/>
              </w:rPr>
              <w:t xml:space="preserve"> evaluation area, the total complexity (</w:t>
            </w:r>
            <w:r>
              <w:rPr>
                <w:rFonts w:ascii="Times" w:hAnsi="Times" w:eastAsia="바탕" w:cs="Times New Roman"/>
                <w:szCs w:val="24"/>
                <w:lang w:val="en-US" w:eastAsia="en-US" w:bidi="ar-SA"/>
              </w:rPr>
              <w:t xml:space="preserve">model complexity is the summation of the </w:t>
            </w:r>
            <w:r>
              <w:rPr>
                <w:rFonts w:ascii="Times" w:hAnsi="Times" w:eastAsia="바탕" w:cs="Times New Roman"/>
                <w:szCs w:val="24"/>
                <w:lang w:val="en-GB" w:eastAsia="en-US" w:bidi="ar-SA"/>
              </w:rPr>
              <w:t>N</w:t>
            </w:r>
            <w:r>
              <w:rPr>
                <w:rFonts w:ascii="Times" w:hAnsi="Times" w:eastAsia="바탕" w:cs="Times New Roman"/>
                <w:szCs w:val="24"/>
                <w:vertAlign w:val="subscript"/>
                <w:lang w:val="en-GB" w:eastAsia="en-US" w:bidi="ar-SA"/>
              </w:rPr>
              <w:t>model</w:t>
            </w:r>
            <w:r>
              <w:rPr>
                <w:rFonts w:ascii="Times" w:hAnsi="Times" w:eastAsia="바탕" w:cs="Times New Roman"/>
                <w:szCs w:val="24"/>
                <w:lang w:val="en-GB" w:eastAsia="en-US" w:bidi="ar-SA"/>
              </w:rPr>
              <w:t xml:space="preserve"> models.</w:t>
            </w:r>
          </w:p>
          <w:p>
            <w:pPr>
              <w:widowControl/>
              <w:jc w:val="left"/>
              <w:rPr>
                <w:rFonts w:ascii="Times" w:hAnsi="Times" w:eastAsia="바탕" w:cs="Times New Roman"/>
                <w:kern w:val="0"/>
                <w:sz w:val="20"/>
                <w:lang w:val="en-GB" w:eastAsia="en-US"/>
              </w:rPr>
            </w:pPr>
          </w:p>
          <w:p>
            <w:pPr>
              <w:widowControl/>
              <w:jc w:val="left"/>
              <w:rPr>
                <w:rFonts w:ascii="Times" w:hAnsi="Times" w:eastAsia="바탕" w:cs="Times New Roman"/>
                <w:kern w:val="0"/>
                <w:sz w:val="20"/>
                <w:highlight w:val="green"/>
                <w:lang w:val="en-GB" w:eastAsia="en-US"/>
              </w:rPr>
            </w:pPr>
            <w:r>
              <w:rPr>
                <w:rFonts w:ascii="Times" w:hAnsi="Times" w:eastAsia="바탕" w:cs="Times New Roman"/>
                <w:kern w:val="0"/>
                <w:sz w:val="20"/>
                <w:highlight w:val="green"/>
                <w:lang w:val="en-GB" w:eastAsia="en-US"/>
              </w:rPr>
              <w:t>Agreement</w:t>
            </w:r>
          </w:p>
          <w:p>
            <w:pPr>
              <w:widowControl/>
              <w:jc w:val="left"/>
              <w:rPr>
                <w:rFonts w:ascii="Times" w:hAnsi="Times" w:eastAsia="바탕" w:cs="Times New Roman"/>
                <w:kern w:val="0"/>
                <w:sz w:val="20"/>
                <w:lang w:val="en-GB" w:eastAsia="en-US"/>
              </w:rPr>
            </w:pPr>
            <w:r>
              <w:rPr>
                <w:rFonts w:ascii="Times" w:hAnsi="Times" w:eastAsia="바탕" w:cs="Times New Roman"/>
                <w:kern w:val="0"/>
                <w:sz w:val="20"/>
                <w:lang w:val="en-GB" w:eastAsia="en-US"/>
              </w:rPr>
              <w:t>In the evaluation of AI/ML based positioning, if N’</w:t>
            </w:r>
            <w:r>
              <w:rPr>
                <w:rFonts w:ascii="Times" w:hAnsi="Times" w:eastAsia="바탕" w:cs="Times New Roman"/>
                <w:kern w:val="0"/>
                <w:sz w:val="20"/>
                <w:vertAlign w:val="subscript"/>
                <w:lang w:val="en-GB" w:eastAsia="en-US"/>
              </w:rPr>
              <w:t>TRP</w:t>
            </w:r>
            <w:r>
              <w:rPr>
                <w:rFonts w:ascii="Times" w:hAnsi="Times" w:eastAsia="바탕" w:cs="Times New Roman"/>
                <w:kern w:val="0"/>
                <w:sz w:val="20"/>
                <w:lang w:val="en-GB" w:eastAsia="en-US"/>
              </w:rPr>
              <w:t>&lt;18, the set of N’</w:t>
            </w:r>
            <w:r>
              <w:rPr>
                <w:rFonts w:ascii="Times" w:hAnsi="Times" w:eastAsia="바탕" w:cs="Times New Roman"/>
                <w:kern w:val="0"/>
                <w:sz w:val="20"/>
                <w:vertAlign w:val="subscript"/>
                <w:lang w:val="en-GB" w:eastAsia="en-US"/>
              </w:rPr>
              <w:t>TRP</w:t>
            </w:r>
            <w:r>
              <w:rPr>
                <w:rFonts w:ascii="Times" w:hAnsi="Times" w:eastAsia="바탕" w:cs="Times New Roman"/>
                <w:kern w:val="0"/>
                <w:sz w:val="20"/>
                <w:lang w:val="en-GB" w:eastAsia="en-US"/>
              </w:rPr>
              <w:t xml:space="preserve"> TRPs that provide measurements to model input of an AI/ML model are reported using the TRP indices shown below.</w:t>
            </w:r>
          </w:p>
          <w:p>
            <w:pPr>
              <w:widowControl/>
              <w:jc w:val="center"/>
              <w:rPr>
                <w:rFonts w:ascii="Times" w:hAnsi="Times" w:eastAsia="바탕" w:cs="Times New Roman"/>
                <w:kern w:val="0"/>
                <w:sz w:val="20"/>
                <w:lang w:val="en-GB" w:eastAsia="en-US"/>
              </w:rPr>
            </w:pPr>
            <w:r>
              <w:rPr>
                <w:rFonts w:ascii="Times" w:hAnsi="Times" w:eastAsia="바탕" w:cs="Times New Roman"/>
                <w:kern w:val="0"/>
                <w:sz w:val="20"/>
                <w:lang w:val="en-GB" w:eastAsia="en-US"/>
              </w:rPr>
              <w:drawing>
                <wp:inline distT="0" distB="0" distL="114300" distR="114300">
                  <wp:extent cx="4098290" cy="217741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5"/>
                          <a:stretch>
                            <a:fillRect/>
                          </a:stretch>
                        </pic:blipFill>
                        <pic:spPr>
                          <a:xfrm>
                            <a:off x="0" y="0"/>
                            <a:ext cx="4098290" cy="2177415"/>
                          </a:xfrm>
                          <a:prstGeom prst="rect">
                            <a:avLst/>
                          </a:prstGeom>
                          <a:noFill/>
                          <a:ln>
                            <a:noFill/>
                          </a:ln>
                        </pic:spPr>
                      </pic:pic>
                    </a:graphicData>
                  </a:graphic>
                </wp:inline>
              </w:drawing>
            </w:r>
          </w:p>
          <w:p>
            <w:pPr>
              <w:widowControl/>
              <w:jc w:val="left"/>
              <w:rPr>
                <w:rFonts w:ascii="Times" w:hAnsi="Times" w:eastAsia="바탕" w:cs="Times New Roman"/>
                <w:kern w:val="0"/>
                <w:sz w:val="20"/>
                <w:lang w:val="en-GB" w:eastAsia="en-US"/>
              </w:rPr>
            </w:pPr>
          </w:p>
          <w:p>
            <w:pPr>
              <w:widowControl/>
              <w:jc w:val="left"/>
              <w:rPr>
                <w:rFonts w:hint="eastAsia" w:ascii="Times" w:hAnsi="Times" w:eastAsia="等线" w:cs="Times New Roman"/>
                <w:kern w:val="0"/>
                <w:sz w:val="20"/>
                <w:highlight w:val="green"/>
                <w:lang w:val="en-GB" w:eastAsia="zh-CN"/>
              </w:rPr>
            </w:pPr>
            <w:r>
              <w:rPr>
                <w:rFonts w:hint="eastAsia" w:ascii="Times" w:hAnsi="Times" w:eastAsia="等线" w:cs="Times New Roman"/>
                <w:kern w:val="0"/>
                <w:sz w:val="20"/>
                <w:highlight w:val="green"/>
                <w:lang w:val="en-GB" w:eastAsia="zh-CN"/>
              </w:rPr>
              <w:t>A</w:t>
            </w:r>
            <w:r>
              <w:rPr>
                <w:rFonts w:ascii="Times" w:hAnsi="Times" w:eastAsia="等线" w:cs="Times New Roman"/>
                <w:kern w:val="0"/>
                <w:sz w:val="20"/>
                <w:highlight w:val="green"/>
                <w:lang w:val="en-GB" w:eastAsia="zh-CN"/>
              </w:rPr>
              <w:t>greement</w:t>
            </w:r>
          </w:p>
          <w:p>
            <w:pPr>
              <w:widowControl/>
              <w:jc w:val="left"/>
              <w:rPr>
                <w:rFonts w:ascii="Times" w:hAnsi="Times" w:eastAsia="바탕" w:cs="Times New Roman"/>
                <w:color w:val="000000"/>
                <w:kern w:val="0"/>
                <w:sz w:val="20"/>
                <w:lang w:val="en-GB" w:eastAsia="en-US"/>
              </w:rPr>
            </w:pPr>
            <w:r>
              <w:rPr>
                <w:rFonts w:ascii="Times" w:hAnsi="Times" w:eastAsia="바탕" w:cs="Times New Roman"/>
                <w:color w:val="000000"/>
                <w:kern w:val="0"/>
                <w:sz w:val="20"/>
                <w:lang w:val="en-GB" w:eastAsia="en-US"/>
              </w:rPr>
              <w:t>For AI/ML assisted positioning with TOA as model output, study the impact of labelling error to TOA accuracy and/or positioning accuracy.</w:t>
            </w:r>
          </w:p>
          <w:p>
            <w:pPr>
              <w:widowControl w:val="0"/>
              <w:numPr>
                <w:ilvl w:val="0"/>
                <w:numId w:val="13"/>
              </w:numPr>
              <w:ind w:left="252" w:leftChars="105"/>
              <w:jc w:val="both"/>
              <w:rPr>
                <w:rFonts w:ascii="Times" w:hAnsi="Times" w:eastAsia="바탕" w:cs="Times New Roman"/>
                <w:color w:val="000000"/>
                <w:szCs w:val="24"/>
                <w:lang w:val="en-GB" w:eastAsia="en-US" w:bidi="ar-SA"/>
              </w:rPr>
            </w:pPr>
            <w:r>
              <w:rPr>
                <w:rFonts w:ascii="Times" w:hAnsi="Times" w:eastAsia="바탕" w:cs="Times New Roman"/>
                <w:color w:val="000000"/>
                <w:szCs w:val="24"/>
                <w:lang w:val="en-GB" w:eastAsia="en-US" w:bidi="ar-SA"/>
              </w:rPr>
              <w:t xml:space="preserve">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 </w:t>
            </w:r>
          </w:p>
          <w:p>
            <w:pPr>
              <w:widowControl w:val="0"/>
              <w:numPr>
                <w:ilvl w:val="0"/>
                <w:numId w:val="14"/>
              </w:numPr>
              <w:ind w:left="1183" w:leftChars="493"/>
              <w:jc w:val="both"/>
              <w:rPr>
                <w:rFonts w:ascii="Times" w:hAnsi="Times" w:eastAsia="바탕" w:cs="Times New Roman"/>
                <w:color w:val="000000"/>
                <w:kern w:val="0"/>
                <w:sz w:val="20"/>
                <w:lang w:val="en-GB" w:eastAsia="en-US"/>
              </w:rPr>
            </w:pPr>
            <w:r>
              <w:rPr>
                <w:rFonts w:ascii="Times" w:hAnsi="Times" w:eastAsia="바탕" w:cs="Times New Roman"/>
                <w:color w:val="000000"/>
                <w:kern w:val="0"/>
                <w:sz w:val="20"/>
                <w:lang w:val="en-GB" w:eastAsia="en-US"/>
              </w:rPr>
              <w:t>Value L is up to sources.</w:t>
            </w:r>
          </w:p>
          <w:p>
            <w:pPr>
              <w:widowControl w:val="0"/>
              <w:numPr>
                <w:ilvl w:val="0"/>
                <w:numId w:val="13"/>
              </w:numPr>
              <w:ind w:left="252" w:leftChars="105"/>
              <w:jc w:val="both"/>
              <w:rPr>
                <w:rFonts w:ascii="Times" w:hAnsi="Times" w:eastAsia="바탕" w:cs="Times New Roman"/>
                <w:color w:val="000000"/>
                <w:szCs w:val="24"/>
                <w:lang w:val="en-GB" w:eastAsia="en-US" w:bidi="ar-SA"/>
              </w:rPr>
            </w:pPr>
            <w:r>
              <w:rPr>
                <w:rFonts w:ascii="Times" w:hAnsi="Times" w:eastAsia="바탕" w:cs="Times New Roman"/>
                <w:color w:val="000000"/>
                <w:szCs w:val="24"/>
                <w:lang w:val="en-GB" w:eastAsia="en-US" w:bidi="ar-SA"/>
              </w:rPr>
              <w:t>Other models of labelling error are not precluded</w:t>
            </w:r>
          </w:p>
          <w:p>
            <w:pPr>
              <w:widowControl w:val="0"/>
              <w:numPr>
                <w:ilvl w:val="0"/>
                <w:numId w:val="13"/>
              </w:numPr>
              <w:ind w:left="252" w:leftChars="105"/>
              <w:jc w:val="both"/>
              <w:rPr>
                <w:rFonts w:ascii="Times" w:hAnsi="Times" w:eastAsia="바탕" w:cs="Times New Roman"/>
                <w:color w:val="000000"/>
                <w:szCs w:val="24"/>
                <w:lang w:val="en-GB" w:eastAsia="en-US" w:bidi="ar-SA"/>
              </w:rPr>
            </w:pPr>
            <w:r>
              <w:rPr>
                <w:rFonts w:ascii="Times" w:hAnsi="Times" w:eastAsia="바탕" w:cs="Times New Roman"/>
                <w:color w:val="000000"/>
                <w:szCs w:val="24"/>
                <w:lang w:val="en-GB" w:eastAsia="en-US" w:bidi="ar-SA"/>
              </w:rPr>
              <w:t>Other timing information, e.g., RSTD, as model output is not precluded.</w:t>
            </w:r>
          </w:p>
          <w:p>
            <w:pPr>
              <w:widowControl/>
              <w:jc w:val="left"/>
              <w:rPr>
                <w:rFonts w:ascii="Times" w:hAnsi="Times" w:eastAsia="等线" w:cs="Times New Roman"/>
                <w:kern w:val="0"/>
                <w:sz w:val="20"/>
                <w:lang w:val="en-GB" w:eastAsia="zh-CN"/>
              </w:rPr>
            </w:pPr>
          </w:p>
          <w:p>
            <w:pPr>
              <w:widowControl/>
              <w:jc w:val="left"/>
              <w:rPr>
                <w:rFonts w:hint="eastAsia" w:ascii="Times" w:hAnsi="Times" w:eastAsia="等线" w:cs="Times New Roman"/>
                <w:kern w:val="0"/>
                <w:sz w:val="20"/>
                <w:highlight w:val="green"/>
                <w:lang w:val="en-GB" w:eastAsia="zh-CN"/>
              </w:rPr>
            </w:pPr>
            <w:r>
              <w:rPr>
                <w:rFonts w:hint="eastAsia" w:ascii="Times" w:hAnsi="Times" w:eastAsia="等线" w:cs="Times New Roman"/>
                <w:kern w:val="0"/>
                <w:sz w:val="20"/>
                <w:highlight w:val="green"/>
                <w:lang w:val="en-GB" w:eastAsia="zh-CN"/>
              </w:rPr>
              <w:t>A</w:t>
            </w:r>
            <w:r>
              <w:rPr>
                <w:rFonts w:ascii="Times" w:hAnsi="Times" w:eastAsia="等线" w:cs="Times New Roman"/>
                <w:kern w:val="0"/>
                <w:sz w:val="20"/>
                <w:highlight w:val="green"/>
                <w:lang w:val="en-GB" w:eastAsia="zh-CN"/>
              </w:rPr>
              <w:t>greement</w:t>
            </w:r>
          </w:p>
          <w:p>
            <w:pPr>
              <w:widowControl/>
              <w:jc w:val="left"/>
              <w:rPr>
                <w:rFonts w:ascii="Times" w:hAnsi="Times" w:eastAsia="바탕" w:cs="Times New Roman"/>
                <w:color w:val="000000"/>
                <w:kern w:val="0"/>
                <w:sz w:val="20"/>
                <w:lang w:val="en-GB" w:eastAsia="en-US"/>
              </w:rPr>
            </w:pPr>
            <w:r>
              <w:rPr>
                <w:rFonts w:ascii="Times" w:hAnsi="Times" w:eastAsia="바탕" w:cs="Times New Roman"/>
                <w:color w:val="000000"/>
                <w:kern w:val="0"/>
                <w:sz w:val="20"/>
                <w:lang w:val="en-GB" w:eastAsia="en-US"/>
              </w:rPr>
              <w:t xml:space="preserve">For AI/ML assisted positioning with LOS/NLOS indicator as model output, study the impact of labelling error to LOS/NLOS </w:t>
            </w:r>
            <w:bookmarkStart w:id="5" w:name="_Hlk132894047"/>
            <w:r>
              <w:rPr>
                <w:rFonts w:ascii="Times" w:hAnsi="Times" w:eastAsia="바탕" w:cs="Times New Roman"/>
                <w:color w:val="000000"/>
                <w:kern w:val="0"/>
                <w:sz w:val="20"/>
                <w:lang w:val="en-GB" w:eastAsia="en-US"/>
              </w:rPr>
              <w:t xml:space="preserve">indicator </w:t>
            </w:r>
            <w:bookmarkEnd w:id="5"/>
            <w:r>
              <w:rPr>
                <w:rFonts w:ascii="Times" w:hAnsi="Times" w:eastAsia="바탕" w:cs="Times New Roman"/>
                <w:color w:val="000000"/>
                <w:kern w:val="0"/>
                <w:sz w:val="20"/>
                <w:lang w:val="en-GB" w:eastAsia="en-US"/>
              </w:rPr>
              <w:t>accuracy and/or positioning accuracy.</w:t>
            </w:r>
          </w:p>
          <w:p>
            <w:pPr>
              <w:widowControl w:val="0"/>
              <w:numPr>
                <w:ilvl w:val="0"/>
                <w:numId w:val="13"/>
              </w:numPr>
              <w:ind w:left="252" w:leftChars="105"/>
              <w:jc w:val="both"/>
              <w:rPr>
                <w:rFonts w:ascii="Times" w:hAnsi="Times" w:eastAsia="바탕" w:cs="Times New Roman"/>
                <w:color w:val="000000"/>
                <w:szCs w:val="24"/>
                <w:lang w:val="en-US" w:eastAsia="en-US" w:bidi="ar-SA"/>
              </w:rPr>
            </w:pPr>
            <w:r>
              <w:rPr>
                <w:rFonts w:ascii="Times" w:hAnsi="Times" w:eastAsia="바탕" w:cs="Times New Roman"/>
                <w:color w:val="000000"/>
                <w:szCs w:val="24"/>
                <w:lang w:val="en-GB" w:eastAsia="en-US" w:bidi="ar-SA"/>
              </w:rPr>
              <w:t>The ground truth label error of LOS/NLOS indicator can be modelled as m% LOS label error and n% NLOS label error.</w:t>
            </w:r>
          </w:p>
          <w:p>
            <w:pPr>
              <w:widowControl w:val="0"/>
              <w:numPr>
                <w:ilvl w:val="0"/>
                <w:numId w:val="14"/>
              </w:numPr>
              <w:ind w:left="1183" w:leftChars="493"/>
              <w:jc w:val="both"/>
              <w:rPr>
                <w:rFonts w:ascii="Times" w:hAnsi="Times" w:eastAsia="바탕" w:cs="Times New Roman"/>
                <w:color w:val="000000"/>
                <w:kern w:val="0"/>
                <w:sz w:val="20"/>
                <w:lang w:val="en-GB" w:eastAsia="en-US"/>
              </w:rPr>
            </w:pPr>
            <w:r>
              <w:rPr>
                <w:rFonts w:ascii="Times" w:hAnsi="Times" w:eastAsia="바탕" w:cs="Times New Roman"/>
                <w:color w:val="000000"/>
                <w:kern w:val="0"/>
                <w:sz w:val="20"/>
                <w:lang w:val="en-GB" w:eastAsia="en-US"/>
              </w:rPr>
              <w:t>Value m and n are up to sources.</w:t>
            </w:r>
          </w:p>
          <w:p>
            <w:pPr>
              <w:widowControl w:val="0"/>
              <w:numPr>
                <w:ilvl w:val="0"/>
                <w:numId w:val="13"/>
              </w:numPr>
              <w:ind w:left="252" w:leftChars="105"/>
              <w:jc w:val="both"/>
              <w:rPr>
                <w:rFonts w:ascii="Times" w:hAnsi="Times" w:eastAsia="바탕" w:cs="Times New Roman"/>
                <w:color w:val="000000"/>
                <w:szCs w:val="24"/>
                <w:lang w:val="en-GB" w:eastAsia="en-US" w:bidi="ar-SA"/>
              </w:rPr>
            </w:pPr>
            <w:r>
              <w:rPr>
                <w:rFonts w:ascii="Times" w:hAnsi="Times" w:eastAsia="바탕" w:cs="Times New Roman"/>
                <w:color w:val="000000"/>
                <w:szCs w:val="24"/>
                <w:lang w:val="en-GB" w:eastAsia="en-US" w:bidi="ar-SA"/>
              </w:rPr>
              <w:t>Companies consider at least hard-value LOS</w:t>
            </w:r>
            <w:r>
              <w:rPr>
                <w:rFonts w:ascii="Times" w:hAnsi="Times" w:eastAsia="바탕" w:cs="Times New Roman"/>
                <w:color w:val="000000"/>
                <w:szCs w:val="24"/>
                <w:lang w:val="en-US" w:eastAsia="en-US" w:bidi="ar-SA"/>
              </w:rPr>
              <w:t>/NLOS indicator as model output.</w:t>
            </w:r>
          </w:p>
          <w:p>
            <w:pPr>
              <w:widowControl/>
              <w:jc w:val="left"/>
              <w:rPr>
                <w:rFonts w:ascii="Times" w:hAnsi="Times" w:eastAsia="바탕" w:cs="Times New Roman"/>
                <w:kern w:val="0"/>
                <w:sz w:val="20"/>
                <w:lang w:val="en-GB" w:eastAsia="en-US"/>
              </w:rPr>
            </w:pPr>
          </w:p>
          <w:p>
            <w:pPr>
              <w:widowControl/>
              <w:jc w:val="left"/>
              <w:rPr>
                <w:rFonts w:hint="eastAsia" w:ascii="Times" w:hAnsi="Times" w:eastAsia="宋体" w:cs="Times New Roman"/>
                <w:kern w:val="0"/>
                <w:sz w:val="20"/>
                <w:lang w:val="en-US" w:eastAsia="zh-CN"/>
              </w:rPr>
            </w:pPr>
          </w:p>
          <w:p>
            <w:pPr>
              <w:widowControl/>
              <w:jc w:val="left"/>
              <w:rPr>
                <w:rFonts w:hint="eastAsia" w:ascii="Times" w:hAnsi="Times" w:eastAsia="等线" w:cs="Times New Roman"/>
                <w:kern w:val="0"/>
                <w:sz w:val="20"/>
                <w:highlight w:val="green"/>
                <w:lang w:val="en-GB" w:eastAsia="zh-CN"/>
              </w:rPr>
            </w:pPr>
            <w:r>
              <w:rPr>
                <w:rFonts w:hint="eastAsia" w:ascii="Times" w:hAnsi="Times" w:eastAsia="等线" w:cs="Times New Roman"/>
                <w:kern w:val="0"/>
                <w:sz w:val="20"/>
                <w:highlight w:val="green"/>
                <w:lang w:val="en-GB" w:eastAsia="zh-CN"/>
              </w:rPr>
              <w:t>A</w:t>
            </w:r>
            <w:r>
              <w:rPr>
                <w:rFonts w:ascii="Times" w:hAnsi="Times" w:eastAsia="等线" w:cs="Times New Roman"/>
                <w:kern w:val="0"/>
                <w:sz w:val="20"/>
                <w:highlight w:val="green"/>
                <w:lang w:val="en-GB" w:eastAsia="zh-CN"/>
              </w:rPr>
              <w:t>greement</w:t>
            </w:r>
          </w:p>
          <w:p>
            <w:pPr>
              <w:widowControl/>
              <w:jc w:val="left"/>
              <w:rPr>
                <w:rFonts w:ascii="Times" w:hAnsi="Times" w:eastAsia="바탕" w:cs="Times New Roman"/>
                <w:kern w:val="0"/>
                <w:sz w:val="20"/>
                <w:lang w:val="en-GB" w:eastAsia="en-US"/>
              </w:rPr>
            </w:pPr>
            <w:r>
              <w:rPr>
                <w:rFonts w:ascii="Times" w:hAnsi="Times" w:eastAsia="바탕" w:cs="Times New Roman"/>
                <w:kern w:val="0"/>
                <w:sz w:val="20"/>
                <w:lang w:val="en-GB" w:eastAsia="en-US"/>
              </w:rPr>
              <w:t xml:space="preserve">For the evaluation of AI/ML based positioning method, the measurement size and signalling overhead for the model input is reported. </w:t>
            </w:r>
          </w:p>
          <w:p>
            <w:pPr>
              <w:widowControl/>
              <w:jc w:val="left"/>
              <w:rPr>
                <w:rFonts w:ascii="Times" w:hAnsi="Times" w:eastAsia="바탕" w:cs="Times New Roman"/>
                <w:kern w:val="0"/>
                <w:sz w:val="20"/>
                <w:lang w:val="en-GB" w:eastAsia="en-US"/>
              </w:rPr>
            </w:pPr>
          </w:p>
          <w:p>
            <w:pPr>
              <w:widowControl/>
              <w:jc w:val="left"/>
              <w:rPr>
                <w:rFonts w:hint="eastAsia" w:ascii="Times" w:hAnsi="Times" w:eastAsia="等线" w:cs="Times New Roman"/>
                <w:kern w:val="0"/>
                <w:sz w:val="20"/>
                <w:lang w:val="en-GB" w:eastAsia="zh-CN"/>
              </w:rPr>
            </w:pPr>
            <w:r>
              <w:rPr>
                <w:rFonts w:hint="eastAsia" w:ascii="Times" w:hAnsi="Times" w:eastAsia="等线" w:cs="Times New Roman"/>
                <w:kern w:val="0"/>
                <w:sz w:val="20"/>
                <w:lang w:val="en-GB" w:eastAsia="zh-CN"/>
              </w:rPr>
              <w:t>O</w:t>
            </w:r>
            <w:r>
              <w:rPr>
                <w:rFonts w:ascii="Times" w:hAnsi="Times" w:eastAsia="等线" w:cs="Times New Roman"/>
                <w:kern w:val="0"/>
                <w:sz w:val="20"/>
                <w:lang w:val="en-GB" w:eastAsia="zh-CN"/>
              </w:rPr>
              <w:t>bservation</w:t>
            </w:r>
          </w:p>
          <w:p>
            <w:pPr>
              <w:widowControl/>
              <w:jc w:val="left"/>
              <w:rPr>
                <w:rFonts w:ascii="Times" w:hAnsi="Times" w:eastAsia="바탕" w:cs="Times New Roman"/>
                <w:kern w:val="0"/>
                <w:sz w:val="20"/>
                <w:lang w:val="en-GB" w:eastAsia="en-US"/>
              </w:rPr>
            </w:pPr>
            <w:r>
              <w:rPr>
                <w:rFonts w:ascii="Times" w:hAnsi="Times" w:eastAsia="바탕" w:cs="Times New Roman"/>
                <w:kern w:val="0"/>
                <w:sz w:val="20"/>
                <w:lang w:val="en-GB" w:eastAsia="en-US"/>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pPr>
              <w:widowControl w:val="0"/>
              <w:ind w:left="0" w:leftChars="0"/>
              <w:jc w:val="both"/>
              <w:rPr>
                <w:rFonts w:ascii="Times" w:hAnsi="Times" w:eastAsia="바탕" w:cs="Times New Roman"/>
                <w:szCs w:val="24"/>
                <w:lang w:val="en-US" w:eastAsia="en-US" w:bidi="ar-SA"/>
              </w:rPr>
            </w:pPr>
            <w:r>
              <w:rPr>
                <w:rFonts w:ascii="Times" w:hAnsi="Times" w:eastAsia="바탕" w:cs="Times New Roman"/>
                <w:szCs w:val="24"/>
                <w:lang w:val="en-US" w:eastAsia="en-US" w:bidi="ar-SA"/>
              </w:rPr>
              <w:t xml:space="preserve">Note: For easy reference, sources include CMCC (R1-2303228), InterDigital (R1-2303450), Ericsson (R1-2302335), Huawei/HiSilicon (R1-2302362), </w:t>
            </w:r>
            <w:r>
              <w:rPr>
                <w:rFonts w:hint="eastAsia" w:ascii="Times" w:hAnsi="Times" w:eastAsia="바탕" w:cs="Times New Roman"/>
                <w:szCs w:val="24"/>
                <w:lang w:val="en-US" w:eastAsia="en-US" w:bidi="ar-SA"/>
              </w:rPr>
              <w:t>CATT</w:t>
            </w:r>
            <w:r>
              <w:rPr>
                <w:rFonts w:hint="eastAsia" w:ascii="Times" w:hAnsi="Times" w:eastAsia="等线" w:cs="Times New Roman"/>
                <w:szCs w:val="24"/>
                <w:lang w:val="en-US" w:eastAsia="en-US" w:bidi="ar-SA"/>
              </w:rPr>
              <w:t xml:space="preserve"> </w:t>
            </w:r>
            <w:r>
              <w:rPr>
                <w:rFonts w:hint="eastAsia" w:ascii="Times" w:hAnsi="Times" w:eastAsia="바탕" w:cs="Times New Roman"/>
                <w:szCs w:val="24"/>
                <w:lang w:val="en-US" w:eastAsia="en-US" w:bidi="ar-SA"/>
              </w:rPr>
              <w:t>(</w:t>
            </w:r>
            <w:r>
              <w:rPr>
                <w:rFonts w:ascii="Times" w:hAnsi="Times" w:eastAsia="바탕" w:cs="Times New Roman"/>
                <w:szCs w:val="24"/>
                <w:lang w:val="en-US" w:eastAsia="en-US" w:bidi="ar-SA"/>
              </w:rPr>
              <w:t>R1-230</w:t>
            </w:r>
            <w:r>
              <w:rPr>
                <w:rFonts w:hint="eastAsia" w:ascii="Times" w:hAnsi="Times" w:eastAsia="等线" w:cs="Times New Roman"/>
                <w:szCs w:val="24"/>
                <w:lang w:val="en-US" w:eastAsia="en-US" w:bidi="ar-SA"/>
              </w:rPr>
              <w:t>2</w:t>
            </w:r>
            <w:r>
              <w:rPr>
                <w:rFonts w:ascii="Times" w:hAnsi="Times" w:eastAsia="바탕" w:cs="Times New Roman"/>
                <w:szCs w:val="24"/>
                <w:lang w:val="en-US" w:eastAsia="en-US" w:bidi="ar-SA"/>
              </w:rPr>
              <w:t>699), Nokia (R1-2302632).</w:t>
            </w:r>
          </w:p>
          <w:p>
            <w:pPr>
              <w:widowControl/>
              <w:jc w:val="left"/>
              <w:rPr>
                <w:rFonts w:ascii="Times" w:hAnsi="Times" w:eastAsia="바탕" w:cs="Times New Roman"/>
                <w:kern w:val="0"/>
                <w:sz w:val="20"/>
                <w:lang w:val="en-GB" w:eastAsia="en-US"/>
              </w:rPr>
            </w:pPr>
          </w:p>
          <w:p>
            <w:pPr>
              <w:widowControl/>
              <w:jc w:val="left"/>
              <w:rPr>
                <w:rFonts w:hint="eastAsia" w:ascii="Times" w:hAnsi="Times" w:eastAsia="等线" w:cs="Times New Roman"/>
                <w:kern w:val="0"/>
                <w:sz w:val="20"/>
                <w:lang w:val="en-GB" w:eastAsia="zh-CN"/>
              </w:rPr>
            </w:pPr>
            <w:r>
              <w:rPr>
                <w:rFonts w:ascii="Times" w:hAnsi="Times" w:eastAsia="等线" w:cs="Times New Roman"/>
                <w:kern w:val="0"/>
                <w:sz w:val="20"/>
                <w:lang w:val="en-GB" w:eastAsia="zh-CN"/>
              </w:rPr>
              <w:t>Observation</w:t>
            </w:r>
          </w:p>
          <w:p>
            <w:pPr>
              <w:widowControl/>
              <w:jc w:val="left"/>
              <w:rPr>
                <w:rFonts w:ascii="Times" w:hAnsi="Times" w:eastAsia="바탕" w:cs="Times New Roman"/>
                <w:kern w:val="0"/>
                <w:sz w:val="20"/>
                <w:lang w:val="en-GB" w:eastAsia="en-US"/>
              </w:rPr>
            </w:pPr>
            <w:r>
              <w:rPr>
                <w:rFonts w:ascii="Times" w:hAnsi="Times" w:eastAsia="바탕" w:cs="Times New Roman"/>
                <w:kern w:val="0"/>
                <w:sz w:val="20"/>
                <w:lang w:val="en-GB" w:eastAsia="en-US"/>
              </w:rPr>
              <w:t xml:space="preserve">For direct AI/ML positioning, for L in the range of 0.25m to 5m, the positioning error increases approximately in proportion to L, where L (in meters) is the standard deviation of truncated Gaussian Distribution of the ground truth label error.  </w:t>
            </w:r>
          </w:p>
          <w:p>
            <w:pPr>
              <w:widowControl/>
              <w:jc w:val="left"/>
              <w:rPr>
                <w:rFonts w:ascii="Times" w:hAnsi="Times" w:eastAsia="바탕" w:cs="Times New Roman"/>
                <w:kern w:val="0"/>
                <w:sz w:val="20"/>
                <w:lang w:val="en-GB" w:eastAsia="en-US"/>
              </w:rPr>
            </w:pPr>
          </w:p>
          <w:p>
            <w:pPr>
              <w:widowControl/>
              <w:jc w:val="left"/>
              <w:rPr>
                <w:rFonts w:ascii="Times" w:hAnsi="Times" w:eastAsia="바탕" w:cs="Times New Roman"/>
                <w:b/>
                <w:bCs/>
                <w:kern w:val="0"/>
                <w:sz w:val="20"/>
                <w:lang w:val="en-GB" w:eastAsia="en-US"/>
              </w:rPr>
            </w:pPr>
            <w:r>
              <w:rPr>
                <w:rFonts w:ascii="Times" w:hAnsi="Times" w:eastAsia="바탕" w:cs="Times New Roman"/>
                <w:b/>
                <w:bCs/>
                <w:kern w:val="0"/>
                <w:sz w:val="20"/>
                <w:lang w:val="en-GB" w:eastAsia="en-US"/>
              </w:rPr>
              <w:t xml:space="preserve">Observation </w:t>
            </w:r>
          </w:p>
          <w:p>
            <w:pPr>
              <w:widowControl/>
              <w:jc w:val="left"/>
              <w:rPr>
                <w:rFonts w:ascii="Times" w:hAnsi="Times" w:eastAsia="바탕" w:cs="Times New Roman"/>
                <w:kern w:val="0"/>
                <w:sz w:val="20"/>
                <w:lang w:val="en-GB" w:eastAsia="en-US"/>
              </w:rPr>
            </w:pPr>
            <w:r>
              <w:rPr>
                <w:rFonts w:ascii="Times" w:hAnsi="Times" w:eastAsia="바탕" w:cs="Times New Roman"/>
                <w:kern w:val="0"/>
                <w:sz w:val="20"/>
                <w:lang w:val="en-GB" w:eastAsia="en-US"/>
              </w:rPr>
              <w:t xml:space="preserve">For AI/ML </w:t>
            </w:r>
            <w:r>
              <w:rPr>
                <w:rFonts w:ascii="Times" w:hAnsi="Times" w:eastAsia="바탕" w:cs="Times New Roman"/>
                <w:b/>
                <w:bCs/>
                <w:kern w:val="0"/>
                <w:sz w:val="20"/>
                <w:lang w:val="en-GB" w:eastAsia="en-US"/>
              </w:rPr>
              <w:t>assisted</w:t>
            </w:r>
            <w:r>
              <w:rPr>
                <w:rFonts w:ascii="Times" w:hAnsi="Times" w:eastAsia="바탕" w:cs="Times New Roman"/>
                <w:kern w:val="0"/>
                <w:sz w:val="20"/>
                <w:lang w:val="en-GB" w:eastAsia="en-US"/>
              </w:rPr>
              <w:t xml:space="preserve"> positioning, evaluation results have been provided by sources for label-based model monitoring methods. With TOA and/or LOS/NLOS indicator as model output, the estimated ground truth label (i.e., TOA and/or LOS/NLOS indicator) is provided by the location estimation from the associated conventional positioning method. The associated conventional positioning method refers to the method which utilizes the AI/ML model output to determine target UE location. </w:t>
            </w:r>
          </w:p>
          <w:p>
            <w:pPr>
              <w:widowControl w:val="0"/>
              <w:ind w:left="0" w:leftChars="0"/>
              <w:jc w:val="both"/>
              <w:rPr>
                <w:rFonts w:ascii="Times" w:hAnsi="Times" w:eastAsia="바탕" w:cs="Times New Roman"/>
                <w:szCs w:val="24"/>
                <w:lang w:val="en-US" w:eastAsia="en-US" w:bidi="ar-SA"/>
              </w:rPr>
            </w:pPr>
            <w:r>
              <w:rPr>
                <w:rFonts w:ascii="Times" w:hAnsi="Times" w:eastAsia="바탕" w:cs="Times New Roman"/>
                <w:szCs w:val="24"/>
                <w:lang w:val="en-US" w:eastAsia="en-US" w:bidi="ar-SA"/>
              </w:rPr>
              <w:t xml:space="preserve">Note: Sources include vivo (R1-2302481), </w:t>
            </w:r>
            <w:r>
              <w:rPr>
                <w:rFonts w:ascii="Times" w:hAnsi="Times" w:eastAsia="Times New Roman" w:cs="Times New Roman"/>
                <w:szCs w:val="24"/>
                <w:lang w:val="en-US" w:eastAsia="en-US" w:bidi="ar-SA"/>
              </w:rPr>
              <w:t>MediaTek (R1-2303340), Ericsson (R1-2302335)</w:t>
            </w:r>
          </w:p>
          <w:p>
            <w:pPr>
              <w:widowControl/>
              <w:jc w:val="left"/>
              <w:rPr>
                <w:rFonts w:ascii="Times" w:hAnsi="Times" w:eastAsia="바탕" w:cs="Times New Roman"/>
                <w:kern w:val="0"/>
                <w:sz w:val="20"/>
                <w:lang w:val="en-GB" w:eastAsia="en-US"/>
              </w:rPr>
            </w:pPr>
          </w:p>
          <w:p>
            <w:pPr>
              <w:widowControl/>
              <w:jc w:val="left"/>
              <w:rPr>
                <w:rFonts w:ascii="Times" w:hAnsi="Times" w:eastAsia="바탕" w:cs="Times New Roman"/>
                <w:b/>
                <w:bCs/>
                <w:kern w:val="0"/>
                <w:sz w:val="20"/>
                <w:lang w:val="en-GB" w:eastAsia="en-US"/>
              </w:rPr>
            </w:pPr>
            <w:r>
              <w:rPr>
                <w:rFonts w:ascii="Times" w:hAnsi="Times" w:eastAsia="바탕" w:cs="Times New Roman"/>
                <w:b/>
                <w:bCs/>
                <w:kern w:val="0"/>
                <w:sz w:val="20"/>
                <w:lang w:val="en-GB" w:eastAsia="en-US"/>
              </w:rPr>
              <w:t>Observation</w:t>
            </w:r>
          </w:p>
          <w:p>
            <w:pPr>
              <w:widowControl/>
              <w:jc w:val="left"/>
              <w:rPr>
                <w:rFonts w:ascii="Times" w:hAnsi="Times" w:eastAsia="바탕" w:cs="Times New Roman"/>
                <w:kern w:val="0"/>
                <w:sz w:val="20"/>
                <w:lang w:val="en-GB" w:eastAsia="en-US"/>
              </w:rPr>
            </w:pPr>
            <w:r>
              <w:rPr>
                <w:rFonts w:ascii="Times" w:hAnsi="Times" w:eastAsia="바탕" w:cs="Times New Roman"/>
                <w:kern w:val="0"/>
                <w:sz w:val="20"/>
                <w:lang w:val="en-GB" w:eastAsia="en-US"/>
              </w:rPr>
              <w:t>For both direct AI/ML and AI/ML assisted positioning, evaluation results have been provided by sources to demonstrate the feasibility of label-free model monitoring methods.</w:t>
            </w:r>
          </w:p>
          <w:p>
            <w:pPr>
              <w:widowControl w:val="0"/>
              <w:ind w:left="0" w:leftChars="0"/>
              <w:jc w:val="both"/>
              <w:rPr>
                <w:rFonts w:ascii="Times" w:hAnsi="Times" w:eastAsia="바탕" w:cs="Times New Roman"/>
                <w:szCs w:val="24"/>
                <w:lang w:val="en-US" w:eastAsia="en-US" w:bidi="ar-SA"/>
              </w:rPr>
            </w:pPr>
            <w:r>
              <w:rPr>
                <w:rFonts w:ascii="Times" w:hAnsi="Times" w:eastAsia="바탕" w:cs="Times New Roman"/>
                <w:szCs w:val="24"/>
                <w:lang w:val="en-US" w:eastAsia="en-US" w:bidi="ar-SA"/>
              </w:rPr>
              <w:t xml:space="preserve">Note: Sources include vivo (R1-2302481), CATT (R1-2302699), </w:t>
            </w:r>
            <w:r>
              <w:rPr>
                <w:rFonts w:ascii="Times" w:hAnsi="Times" w:eastAsia="Times New Roman" w:cs="Times New Roman"/>
                <w:szCs w:val="24"/>
                <w:lang w:val="en-US" w:eastAsia="en-US" w:bidi="ar-SA"/>
              </w:rPr>
              <w:t>MediaTek (R1-2303340), Ericsson (R1-2302335), Nokia (R1-2302632).</w:t>
            </w:r>
          </w:p>
          <w:p>
            <w:pPr>
              <w:widowControl/>
              <w:jc w:val="left"/>
              <w:rPr>
                <w:rFonts w:ascii="Times" w:hAnsi="Times" w:eastAsia="바탕" w:cs="Times New Roman"/>
                <w:kern w:val="0"/>
                <w:sz w:val="20"/>
                <w:lang w:val="en-GB" w:eastAsia="en-US"/>
              </w:rPr>
            </w:pPr>
          </w:p>
          <w:p>
            <w:pPr>
              <w:widowControl/>
              <w:jc w:val="left"/>
              <w:rPr>
                <w:rFonts w:ascii="Times" w:hAnsi="Times" w:eastAsia="바탕" w:cs="Times New Roman"/>
                <w:b/>
                <w:bCs/>
                <w:kern w:val="0"/>
                <w:sz w:val="20"/>
                <w:lang w:val="en-GB" w:eastAsia="en-US"/>
              </w:rPr>
            </w:pPr>
            <w:r>
              <w:rPr>
                <w:rFonts w:ascii="Times" w:hAnsi="Times" w:eastAsia="바탕" w:cs="Times New Roman"/>
                <w:b/>
                <w:bCs/>
                <w:kern w:val="0"/>
                <w:sz w:val="20"/>
                <w:lang w:val="en-GB" w:eastAsia="en-US"/>
              </w:rPr>
              <w:t>Observation</w:t>
            </w:r>
          </w:p>
          <w:p>
            <w:pPr>
              <w:widowControl/>
              <w:shd w:val="clear" w:color="auto" w:fill="FFFFFF"/>
              <w:jc w:val="left"/>
              <w:rPr>
                <w:rFonts w:ascii="Times" w:hAnsi="Times" w:eastAsia="宋体" w:cs="Times"/>
                <w:color w:val="000000"/>
                <w:kern w:val="0"/>
                <w:sz w:val="20"/>
                <w:szCs w:val="20"/>
                <w:lang w:val="en-US" w:eastAsia="zh-CN"/>
              </w:rPr>
            </w:pPr>
            <w:r>
              <w:rPr>
                <w:rFonts w:ascii="Times" w:hAnsi="Times" w:eastAsia="宋体" w:cs="Times"/>
                <w:color w:val="000000"/>
                <w:kern w:val="0"/>
                <w:sz w:val="20"/>
                <w:szCs w:val="20"/>
                <w:lang w:val="en-US" w:eastAsia="zh-CN"/>
              </w:rPr>
              <w:t>For both direct AI/ML and AI/ML assisted positioning, evaluation results submitted to RAN1#112bis show that with CIR model input for a trained model,</w:t>
            </w:r>
          </w:p>
          <w:p>
            <w:pPr>
              <w:widowControl/>
              <w:numPr>
                <w:ilvl w:val="0"/>
                <w:numId w:val="15"/>
              </w:numPr>
              <w:shd w:val="clear" w:color="auto" w:fill="FFFFFF"/>
              <w:tabs>
                <w:tab w:val="left" w:pos="420"/>
                <w:tab w:val="clear" w:pos="720"/>
              </w:tabs>
              <w:spacing w:after="160" w:line="210" w:lineRule="atLeast"/>
              <w:ind w:left="252" w:leftChars="105"/>
              <w:jc w:val="left"/>
              <w:rPr>
                <w:rFonts w:ascii="Times" w:hAnsi="Times" w:eastAsia="Microsoft YaHei UI" w:cs="Times"/>
                <w:color w:val="000000"/>
                <w:kern w:val="0"/>
                <w:sz w:val="20"/>
                <w:szCs w:val="20"/>
                <w:lang w:val="en-US" w:eastAsia="zh-CN"/>
              </w:rPr>
            </w:pPr>
            <w:r>
              <w:rPr>
                <w:rFonts w:ascii="Times" w:hAnsi="Times" w:eastAsia="Microsoft YaHei UI" w:cs="Times"/>
                <w:color w:val="000000"/>
                <w:kern w:val="0"/>
                <w:sz w:val="20"/>
                <w:szCs w:val="20"/>
                <w:lang w:val="en-US" w:eastAsia="zh-CN"/>
              </w:rPr>
              <w:t>For two SNR/SINR values S1 (dB) and S2 (dB), S1&gt;=S2 + 15 dB,  positioning error of a model trained with data of S1 (dB) and tested with data of S2 (dB) is more than 5.75 times that of the model trained and tested with data of S1 (dB).</w:t>
            </w:r>
          </w:p>
          <w:p>
            <w:pPr>
              <w:widowControl/>
              <w:numPr>
                <w:ilvl w:val="0"/>
                <w:numId w:val="15"/>
              </w:numPr>
              <w:shd w:val="clear" w:color="auto" w:fill="FFFFFF"/>
              <w:tabs>
                <w:tab w:val="left" w:pos="570"/>
                <w:tab w:val="clear" w:pos="720"/>
              </w:tabs>
              <w:spacing w:after="160" w:line="210" w:lineRule="atLeast"/>
              <w:ind w:left="252" w:leftChars="105"/>
              <w:jc w:val="left"/>
              <w:rPr>
                <w:rFonts w:ascii="Times" w:hAnsi="Times" w:eastAsia="Microsoft YaHei UI" w:cs="Times"/>
                <w:color w:val="000000"/>
                <w:kern w:val="0"/>
                <w:sz w:val="20"/>
                <w:szCs w:val="20"/>
                <w:lang w:val="en-US" w:eastAsia="zh-CN"/>
              </w:rPr>
            </w:pPr>
            <w:r>
              <w:rPr>
                <w:rFonts w:ascii="Times" w:hAnsi="Times" w:eastAsia="Microsoft YaHei UI" w:cs="Times"/>
                <w:color w:val="000000"/>
                <w:kern w:val="0"/>
                <w:sz w:val="20"/>
                <w:szCs w:val="20"/>
                <w:lang w:val="en-US" w:eastAsia="zh-CN"/>
              </w:rPr>
              <w:t>For two SNR/SINR values S1 (dB) and S2 (dB), S1&lt;=S2 </w:t>
            </w:r>
            <w:r>
              <w:rPr>
                <w:rFonts w:ascii="Calibri" w:hAnsi="Calibri" w:eastAsia="Microsoft YaHei UI" w:cs="Calibri"/>
                <w:color w:val="000000"/>
                <w:kern w:val="0"/>
                <w:sz w:val="22"/>
                <w:szCs w:val="22"/>
                <w:lang w:val="en-US" w:eastAsia="zh-CN"/>
              </w:rPr>
              <w:t>–</w:t>
            </w:r>
            <w:r>
              <w:rPr>
                <w:rFonts w:ascii="Times" w:hAnsi="Times" w:eastAsia="Microsoft YaHei UI" w:cs="Times"/>
                <w:color w:val="000000"/>
                <w:kern w:val="0"/>
                <w:sz w:val="20"/>
                <w:szCs w:val="20"/>
                <w:lang w:val="en-US" w:eastAsia="zh-CN"/>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pPr>
              <w:widowControl/>
              <w:shd w:val="clear" w:color="auto" w:fill="FFFFFF"/>
              <w:jc w:val="left"/>
              <w:rPr>
                <w:rFonts w:ascii="Times" w:hAnsi="Times" w:eastAsia="宋体" w:cs="Times"/>
                <w:kern w:val="0"/>
                <w:sz w:val="20"/>
                <w:szCs w:val="20"/>
                <w:lang w:val="en-US" w:eastAsia="zh-CN"/>
              </w:rPr>
            </w:pPr>
            <w:r>
              <w:rPr>
                <w:rFonts w:ascii="Times" w:hAnsi="Times" w:eastAsia="宋体" w:cs="Times"/>
                <w:kern w:val="0"/>
                <w:sz w:val="20"/>
                <w:szCs w:val="20"/>
                <w:lang w:val="en-US" w:eastAsia="zh-CN"/>
              </w:rPr>
              <w:t>Note: here the positioning error is the horizonal positioning error (meters) at CDF=90%.</w:t>
            </w:r>
          </w:p>
          <w:p>
            <w:pPr>
              <w:widowControl/>
              <w:jc w:val="left"/>
              <w:rPr>
                <w:rFonts w:ascii="Times" w:hAnsi="Times" w:eastAsia="바탕" w:cs="Times New Roman"/>
                <w:kern w:val="0"/>
                <w:sz w:val="20"/>
                <w:lang w:val="en-GB" w:eastAsia="en-US"/>
              </w:rPr>
            </w:pPr>
          </w:p>
          <w:p>
            <w:pPr>
              <w:widowControl/>
              <w:jc w:val="left"/>
              <w:rPr>
                <w:rFonts w:ascii="Times" w:hAnsi="Times" w:eastAsia="바탕" w:cs="Times New Roman"/>
                <w:b/>
                <w:bCs/>
                <w:kern w:val="0"/>
                <w:sz w:val="20"/>
                <w:lang w:val="en-GB" w:eastAsia="en-US"/>
              </w:rPr>
            </w:pPr>
            <w:r>
              <w:rPr>
                <w:rFonts w:ascii="Times" w:hAnsi="Times" w:eastAsia="바탕" w:cs="Times New Roman"/>
                <w:b/>
                <w:bCs/>
                <w:kern w:val="0"/>
                <w:sz w:val="20"/>
                <w:lang w:val="en-GB" w:eastAsia="en-US"/>
              </w:rPr>
              <w:t>Observation</w:t>
            </w:r>
          </w:p>
          <w:p>
            <w:pPr>
              <w:widowControl/>
              <w:shd w:val="clear" w:color="auto" w:fill="FFFFFF"/>
              <w:jc w:val="left"/>
              <w:rPr>
                <w:rFonts w:ascii="Times" w:hAnsi="Times" w:eastAsia="宋体" w:cs="Times"/>
                <w:kern w:val="0"/>
                <w:sz w:val="20"/>
                <w:szCs w:val="20"/>
                <w:lang w:val="en-US" w:eastAsia="zh-CN"/>
              </w:rPr>
            </w:pPr>
            <w:r>
              <w:rPr>
                <w:rFonts w:ascii="Times" w:hAnsi="Times" w:eastAsia="宋体" w:cs="Times"/>
                <w:kern w:val="0"/>
                <w:sz w:val="20"/>
                <w:szCs w:val="20"/>
                <w:lang w:val="en-US" w:eastAsia="zh-CN"/>
              </w:rPr>
              <w:t>For direct AI/ML positioning, based on evaluation results of timing error in the range of 0-50 ns, when the model is trained by a dataset with UE/gNB RX and TX timing error t1 (ns) and tested in a deployment scenario with UE/gNB RX and TX timing error t2 (ns), for a given t1,</w:t>
            </w:r>
          </w:p>
          <w:p>
            <w:pPr>
              <w:widowControl/>
              <w:numPr>
                <w:ilvl w:val="0"/>
                <w:numId w:val="16"/>
              </w:numPr>
              <w:shd w:val="clear" w:color="auto" w:fill="FFFFFF"/>
              <w:tabs>
                <w:tab w:val="left" w:pos="570"/>
                <w:tab w:val="clear" w:pos="720"/>
              </w:tabs>
              <w:spacing w:after="160" w:line="210" w:lineRule="atLeast"/>
              <w:ind w:left="252" w:leftChars="105"/>
              <w:jc w:val="left"/>
              <w:rPr>
                <w:rFonts w:ascii="Times" w:hAnsi="Times" w:eastAsia="Microsoft YaHei UI" w:cs="Times"/>
                <w:kern w:val="0"/>
                <w:sz w:val="20"/>
                <w:szCs w:val="20"/>
                <w:lang w:val="en-US" w:eastAsia="zh-CN"/>
              </w:rPr>
            </w:pPr>
            <w:r>
              <w:rPr>
                <w:rFonts w:ascii="Times" w:hAnsi="Times" w:eastAsia="Microsoft YaHei UI" w:cs="Times"/>
                <w:kern w:val="0"/>
                <w:sz w:val="20"/>
                <w:szCs w:val="20"/>
                <w:lang w:val="en-US" w:eastAsia="zh-CN"/>
              </w:rPr>
              <w:t>For a case evaluated by a given source, the positioning accuracy of cases with t2 smaller than t1 is better than the cases with t2 equal to t1. For example,</w:t>
            </w:r>
          </w:p>
          <w:p>
            <w:pPr>
              <w:widowControl/>
              <w:numPr>
                <w:ilvl w:val="1"/>
                <w:numId w:val="16"/>
              </w:numPr>
              <w:shd w:val="clear" w:color="auto" w:fill="FFFFFF"/>
              <w:tabs>
                <w:tab w:val="left" w:pos="1290"/>
                <w:tab w:val="clear" w:pos="1440"/>
              </w:tabs>
              <w:spacing w:after="160" w:line="210" w:lineRule="atLeast"/>
              <w:ind w:left="1116" w:leftChars="465"/>
              <w:jc w:val="left"/>
              <w:rPr>
                <w:rFonts w:ascii="Times" w:hAnsi="Times" w:eastAsia="Microsoft YaHei UI" w:cs="Times"/>
                <w:kern w:val="0"/>
                <w:sz w:val="20"/>
                <w:szCs w:val="20"/>
                <w:lang w:val="en-US" w:eastAsia="zh-CN"/>
              </w:rPr>
            </w:pPr>
            <w:r>
              <w:rPr>
                <w:rFonts w:ascii="Times" w:hAnsi="Times" w:eastAsia="Microsoft YaHei UI" w:cs="Times"/>
                <w:kern w:val="0"/>
                <w:sz w:val="20"/>
                <w:szCs w:val="20"/>
                <w:lang w:val="en-US" w:eastAsia="zh-CN"/>
              </w:rPr>
              <w:t>For the case of (t1, t2)=(50ns, 30ns), evaluation results submitted to RAN1#112bis show the positioning error of (t1, t2)=(50ns, 30ns) is 0.82~0.86 times that of (t1, t2)=(50ns, 50ns).</w:t>
            </w:r>
          </w:p>
          <w:p>
            <w:pPr>
              <w:widowControl/>
              <w:numPr>
                <w:ilvl w:val="1"/>
                <w:numId w:val="16"/>
              </w:numPr>
              <w:shd w:val="clear" w:color="auto" w:fill="FFFFFF"/>
              <w:tabs>
                <w:tab w:val="left" w:pos="1290"/>
                <w:tab w:val="clear" w:pos="1440"/>
              </w:tabs>
              <w:spacing w:after="160" w:line="210" w:lineRule="atLeast"/>
              <w:ind w:left="1116" w:leftChars="465"/>
              <w:jc w:val="left"/>
              <w:rPr>
                <w:rFonts w:ascii="Times" w:hAnsi="Times" w:eastAsia="Microsoft YaHei UI" w:cs="Times"/>
                <w:kern w:val="0"/>
                <w:sz w:val="20"/>
                <w:szCs w:val="20"/>
                <w:lang w:val="en-US" w:eastAsia="zh-CN"/>
              </w:rPr>
            </w:pPr>
            <w:r>
              <w:rPr>
                <w:rFonts w:ascii="Times" w:hAnsi="Times" w:eastAsia="Microsoft YaHei UI" w:cs="Times"/>
                <w:kern w:val="0"/>
                <w:sz w:val="20"/>
                <w:szCs w:val="20"/>
                <w:lang w:val="en-US" w:eastAsia="zh-CN"/>
              </w:rPr>
              <w:t>For the case of (t1, t2)=(50ns, 0ns), evaluation results submitted to RAN1#112bis show the positioning error of (t1, t2)=(50ns, 0ns) is 0.80~0.82 times that of (t1, t2)=(50ns, 50ns).</w:t>
            </w:r>
          </w:p>
          <w:p>
            <w:pPr>
              <w:widowControl/>
              <w:numPr>
                <w:ilvl w:val="0"/>
                <w:numId w:val="16"/>
              </w:numPr>
              <w:shd w:val="clear" w:color="auto" w:fill="FFFFFF"/>
              <w:tabs>
                <w:tab w:val="left" w:pos="570"/>
                <w:tab w:val="clear" w:pos="720"/>
              </w:tabs>
              <w:spacing w:after="160" w:line="210" w:lineRule="atLeast"/>
              <w:ind w:left="252" w:leftChars="105"/>
              <w:jc w:val="left"/>
              <w:rPr>
                <w:rFonts w:ascii="Times" w:hAnsi="Times" w:eastAsia="Microsoft YaHei UI" w:cs="Times"/>
                <w:kern w:val="0"/>
                <w:sz w:val="20"/>
                <w:szCs w:val="20"/>
                <w:lang w:val="en-US" w:eastAsia="zh-CN"/>
              </w:rPr>
            </w:pPr>
            <w:r>
              <w:rPr>
                <w:rFonts w:ascii="Times" w:hAnsi="Times" w:eastAsia="Microsoft YaHei UI" w:cs="Times"/>
                <w:kern w:val="0"/>
                <w:sz w:val="20"/>
                <w:szCs w:val="20"/>
                <w:lang w:val="en-US" w:eastAsia="zh-CN"/>
              </w:rPr>
              <w:t>For a case evaluated by a given source, the positioning accuracy of cases with t2 greater than t1 is worse than the cases with t2 equal to t1. The larger the difference between t1 and t2, the more the degradation. For example,</w:t>
            </w:r>
          </w:p>
          <w:p>
            <w:pPr>
              <w:widowControl/>
              <w:numPr>
                <w:ilvl w:val="1"/>
                <w:numId w:val="16"/>
              </w:numPr>
              <w:shd w:val="clear" w:color="auto" w:fill="FFFFFF"/>
              <w:tabs>
                <w:tab w:val="left" w:pos="1290"/>
                <w:tab w:val="clear" w:pos="1440"/>
              </w:tabs>
              <w:spacing w:after="160" w:line="210" w:lineRule="atLeast"/>
              <w:ind w:left="1116" w:leftChars="465"/>
              <w:jc w:val="left"/>
              <w:rPr>
                <w:rFonts w:ascii="Times" w:hAnsi="Times" w:eastAsia="Microsoft YaHei UI" w:cs="Times"/>
                <w:kern w:val="0"/>
                <w:sz w:val="20"/>
                <w:szCs w:val="20"/>
                <w:lang w:val="en-US" w:eastAsia="zh-CN"/>
              </w:rPr>
            </w:pPr>
            <w:r>
              <w:rPr>
                <w:rFonts w:ascii="Times" w:hAnsi="Times" w:eastAsia="Microsoft YaHei UI" w:cs="Times"/>
                <w:kern w:val="0"/>
                <w:sz w:val="20"/>
                <w:szCs w:val="20"/>
                <w:lang w:val="en-US" w:eastAsia="zh-CN"/>
              </w:rPr>
              <w:t>For the case of (t1, t2)=(0ns, 10ns), evaluation results submitted to RAN1#112bis show the positioning error of (t1, t2)=(0ns, 10ns) is 1.25~18.7 times that of (t1, t2)=(0ns, 0ns).</w:t>
            </w:r>
          </w:p>
          <w:p>
            <w:pPr>
              <w:widowControl/>
              <w:numPr>
                <w:ilvl w:val="1"/>
                <w:numId w:val="16"/>
              </w:numPr>
              <w:shd w:val="clear" w:color="auto" w:fill="FFFFFF"/>
              <w:tabs>
                <w:tab w:val="left" w:pos="1290"/>
                <w:tab w:val="clear" w:pos="1440"/>
              </w:tabs>
              <w:spacing w:after="160" w:line="210" w:lineRule="atLeast"/>
              <w:ind w:left="1116" w:leftChars="465"/>
              <w:jc w:val="left"/>
              <w:rPr>
                <w:rFonts w:ascii="Times" w:hAnsi="Times" w:eastAsia="Microsoft YaHei UI" w:cs="Times"/>
                <w:kern w:val="0"/>
                <w:sz w:val="20"/>
                <w:szCs w:val="20"/>
                <w:lang w:val="en-US" w:eastAsia="zh-CN"/>
              </w:rPr>
            </w:pPr>
            <w:r>
              <w:rPr>
                <w:rFonts w:ascii="Times" w:hAnsi="Times" w:eastAsia="Microsoft YaHei UI" w:cs="Times"/>
                <w:kern w:val="0"/>
                <w:sz w:val="20"/>
                <w:szCs w:val="20"/>
                <w:lang w:val="en-US" w:eastAsia="zh-CN"/>
              </w:rPr>
              <w:t>For the case of (t1, t2)=(0ns, 50ns), evaluation results submitted to RAN1#112bis show the positioning error of (t1, t2)=(0ns, 50ns) is 3.5~18.3 times that of (t1, t2)=(0ns, 0ns).</w:t>
            </w:r>
          </w:p>
          <w:p>
            <w:pPr>
              <w:widowControl/>
              <w:shd w:val="clear" w:color="auto" w:fill="FFFFFF"/>
              <w:jc w:val="left"/>
              <w:rPr>
                <w:rFonts w:ascii="Times" w:hAnsi="Times" w:eastAsia="宋体" w:cs="Times"/>
                <w:color w:val="000000"/>
                <w:kern w:val="0"/>
                <w:sz w:val="20"/>
                <w:szCs w:val="20"/>
                <w:lang w:val="en-US" w:eastAsia="zh-CN"/>
              </w:rPr>
            </w:pPr>
            <w:r>
              <w:rPr>
                <w:rFonts w:ascii="Times" w:hAnsi="Times" w:eastAsia="宋体" w:cs="Times"/>
                <w:kern w:val="0"/>
                <w:sz w:val="20"/>
                <w:szCs w:val="20"/>
                <w:lang w:val="en-US" w:eastAsia="zh-CN"/>
              </w:rPr>
              <w:t>Note: here the positioning error is the horizonal positioning error (meters) at CDF=90%</w:t>
            </w:r>
            <w:r>
              <w:rPr>
                <w:rFonts w:ascii="Times" w:hAnsi="Times" w:eastAsia="宋体" w:cs="Times"/>
                <w:color w:val="FF0000"/>
                <w:kern w:val="0"/>
                <w:sz w:val="20"/>
                <w:szCs w:val="20"/>
                <w:lang w:val="en-US" w:eastAsia="zh-CN"/>
              </w:rPr>
              <w:t>.</w:t>
            </w:r>
          </w:p>
          <w:p>
            <w:pPr>
              <w:widowControl/>
              <w:jc w:val="left"/>
              <w:rPr>
                <w:rFonts w:ascii="Times" w:hAnsi="Times" w:eastAsia="바탕" w:cs="Times New Roman"/>
                <w:kern w:val="0"/>
                <w:sz w:val="20"/>
                <w:lang w:val="en-GB" w:eastAsia="en-US"/>
              </w:rPr>
            </w:pPr>
          </w:p>
          <w:p>
            <w:pPr>
              <w:widowControl/>
              <w:jc w:val="left"/>
              <w:rPr>
                <w:rFonts w:ascii="Times" w:hAnsi="Times" w:eastAsia="바탕" w:cs="Times New Roman"/>
                <w:b/>
                <w:bCs/>
                <w:kern w:val="0"/>
                <w:sz w:val="20"/>
                <w:lang w:val="en-GB" w:eastAsia="en-US"/>
              </w:rPr>
            </w:pPr>
            <w:r>
              <w:rPr>
                <w:rFonts w:ascii="Times" w:hAnsi="Times" w:eastAsia="바탕" w:cs="Times New Roman"/>
                <w:b/>
                <w:bCs/>
                <w:kern w:val="0"/>
                <w:sz w:val="20"/>
                <w:lang w:val="en-GB" w:eastAsia="en-US"/>
              </w:rPr>
              <w:t>Observation</w:t>
            </w:r>
          </w:p>
          <w:p>
            <w:pPr>
              <w:widowControl/>
              <w:shd w:val="clear" w:color="auto" w:fill="FFFFFF"/>
              <w:jc w:val="left"/>
              <w:rPr>
                <w:rFonts w:ascii="Times" w:hAnsi="Times" w:eastAsia="宋体" w:cs="Times"/>
                <w:color w:val="000000"/>
                <w:kern w:val="0"/>
                <w:sz w:val="20"/>
                <w:szCs w:val="20"/>
                <w:lang w:val="en-US" w:eastAsia="zh-CN"/>
              </w:rPr>
            </w:pPr>
            <w:r>
              <w:rPr>
                <w:rFonts w:ascii="Times" w:hAnsi="Times" w:eastAsia="宋体" w:cs="Times"/>
                <w:color w:val="000000"/>
                <w:kern w:val="0"/>
                <w:sz w:val="20"/>
                <w:szCs w:val="20"/>
                <w:lang w:val="en-US" w:eastAsia="zh-CN"/>
              </w:rPr>
              <w:t>For direct AI/ML positioning, based on evaluation results of network synchronization error in the range of 0-50 ns, when the model is trained by a dataset with network synchronization error t1 (ns) and tested in a deployment scenario with network synchronization error t2 (ns), for a given t1,</w:t>
            </w:r>
          </w:p>
          <w:p>
            <w:pPr>
              <w:widowControl/>
              <w:numPr>
                <w:ilvl w:val="0"/>
                <w:numId w:val="17"/>
              </w:numPr>
              <w:shd w:val="clear" w:color="auto" w:fill="FFFFFF"/>
              <w:tabs>
                <w:tab w:val="left" w:pos="570"/>
                <w:tab w:val="clear" w:pos="720"/>
              </w:tabs>
              <w:spacing w:after="160" w:line="210" w:lineRule="atLeast"/>
              <w:ind w:left="252" w:leftChars="105"/>
              <w:jc w:val="left"/>
              <w:rPr>
                <w:rFonts w:ascii="Times" w:hAnsi="Times" w:eastAsia="Microsoft YaHei UI" w:cs="Times"/>
                <w:color w:val="000000"/>
                <w:kern w:val="0"/>
                <w:sz w:val="20"/>
                <w:szCs w:val="20"/>
                <w:lang w:val="en-US" w:eastAsia="zh-CN"/>
              </w:rPr>
            </w:pPr>
            <w:r>
              <w:rPr>
                <w:rFonts w:ascii="Times" w:hAnsi="Times" w:eastAsia="Microsoft YaHei UI" w:cs="Times"/>
                <w:color w:val="000000"/>
                <w:kern w:val="0"/>
                <w:sz w:val="20"/>
                <w:szCs w:val="20"/>
                <w:lang w:val="en-US" w:eastAsia="zh-CN"/>
              </w:rPr>
              <w:t>For a case evaluated by a given source, the positioning accuracy of cases with t2 smaller than t1 is better than the cases with t2 equal to t1. For example,</w:t>
            </w:r>
          </w:p>
          <w:p>
            <w:pPr>
              <w:widowControl/>
              <w:numPr>
                <w:ilvl w:val="1"/>
                <w:numId w:val="17"/>
              </w:numPr>
              <w:shd w:val="clear" w:color="auto" w:fill="FFFFFF"/>
              <w:tabs>
                <w:tab w:val="left" w:pos="1290"/>
                <w:tab w:val="clear" w:pos="1440"/>
              </w:tabs>
              <w:spacing w:after="160" w:line="210" w:lineRule="atLeast"/>
              <w:ind w:left="1116" w:leftChars="465"/>
              <w:jc w:val="left"/>
              <w:rPr>
                <w:rFonts w:ascii="Times" w:hAnsi="Times" w:eastAsia="Microsoft YaHei UI" w:cs="Times"/>
                <w:color w:val="000000"/>
                <w:kern w:val="0"/>
                <w:sz w:val="20"/>
                <w:szCs w:val="20"/>
                <w:lang w:val="en-US" w:eastAsia="zh-CN"/>
              </w:rPr>
            </w:pPr>
            <w:r>
              <w:rPr>
                <w:rFonts w:ascii="Times" w:hAnsi="Times" w:eastAsia="Microsoft YaHei UI" w:cs="Times"/>
                <w:color w:val="000000"/>
                <w:kern w:val="0"/>
                <w:sz w:val="20"/>
                <w:szCs w:val="20"/>
                <w:lang w:val="en-US" w:eastAsia="zh-CN"/>
              </w:rPr>
              <w:t>For the case of (t1, t2)=(50ns, 10ns), evaluation results submitted to RAN1#112bis show the positioning error of (t1, t2)=(50ns, 10ns) is 0.74~0.83 times that of (t1, t2)=(50ns, 50ns).</w:t>
            </w:r>
          </w:p>
          <w:p>
            <w:pPr>
              <w:widowControl/>
              <w:numPr>
                <w:ilvl w:val="1"/>
                <w:numId w:val="17"/>
              </w:numPr>
              <w:shd w:val="clear" w:color="auto" w:fill="FFFFFF"/>
              <w:tabs>
                <w:tab w:val="left" w:pos="1290"/>
                <w:tab w:val="clear" w:pos="1440"/>
              </w:tabs>
              <w:spacing w:after="160" w:line="210" w:lineRule="atLeast"/>
              <w:ind w:left="1116" w:leftChars="465"/>
              <w:jc w:val="left"/>
              <w:rPr>
                <w:rFonts w:ascii="Times" w:hAnsi="Times" w:eastAsia="Microsoft YaHei UI" w:cs="Times"/>
                <w:color w:val="000000"/>
                <w:kern w:val="0"/>
                <w:sz w:val="20"/>
                <w:szCs w:val="20"/>
                <w:lang w:val="en-US" w:eastAsia="zh-CN"/>
              </w:rPr>
            </w:pPr>
            <w:r>
              <w:rPr>
                <w:rFonts w:ascii="Times" w:hAnsi="Times" w:eastAsia="Microsoft YaHei UI" w:cs="Times"/>
                <w:color w:val="000000"/>
                <w:kern w:val="0"/>
                <w:sz w:val="20"/>
                <w:szCs w:val="20"/>
                <w:lang w:val="en-US" w:eastAsia="zh-CN"/>
              </w:rPr>
              <w:t>For the case of (t1, t2)=(50ns, 0ns), evaluation results submitted to RAN1#112bis show the positioning error of (t1, t2)=(50ns, 0ns) is 0.73~0.82 times that of (t1, t2)=(50ns, 50ns).</w:t>
            </w:r>
          </w:p>
          <w:p>
            <w:pPr>
              <w:widowControl/>
              <w:numPr>
                <w:ilvl w:val="0"/>
                <w:numId w:val="17"/>
              </w:numPr>
              <w:shd w:val="clear" w:color="auto" w:fill="FFFFFF"/>
              <w:tabs>
                <w:tab w:val="left" w:pos="570"/>
                <w:tab w:val="clear" w:pos="720"/>
              </w:tabs>
              <w:spacing w:after="160" w:line="210" w:lineRule="atLeast"/>
              <w:ind w:left="252" w:leftChars="105"/>
              <w:jc w:val="left"/>
              <w:rPr>
                <w:rFonts w:ascii="Times" w:hAnsi="Times" w:eastAsia="Microsoft YaHei UI" w:cs="Times"/>
                <w:color w:val="000000"/>
                <w:kern w:val="0"/>
                <w:sz w:val="20"/>
                <w:szCs w:val="20"/>
                <w:lang w:val="en-US" w:eastAsia="zh-CN"/>
              </w:rPr>
            </w:pPr>
            <w:r>
              <w:rPr>
                <w:rFonts w:ascii="Times" w:hAnsi="Times" w:eastAsia="Microsoft YaHei UI" w:cs="Times"/>
                <w:color w:val="000000"/>
                <w:kern w:val="0"/>
                <w:sz w:val="20"/>
                <w:szCs w:val="20"/>
                <w:lang w:val="en-US" w:eastAsia="zh-CN"/>
              </w:rPr>
              <w:t>For a case evaluated by a given source, the positioning accuracy of cases with t2 greater than t1 is worse than the cases with t2 equal to t1. The larger the difference between t1 and t2, the more the degradation. For example,</w:t>
            </w:r>
          </w:p>
          <w:p>
            <w:pPr>
              <w:widowControl/>
              <w:numPr>
                <w:ilvl w:val="1"/>
                <w:numId w:val="17"/>
              </w:numPr>
              <w:shd w:val="clear" w:color="auto" w:fill="FFFFFF"/>
              <w:tabs>
                <w:tab w:val="left" w:pos="1290"/>
                <w:tab w:val="clear" w:pos="1440"/>
              </w:tabs>
              <w:spacing w:after="160" w:line="210" w:lineRule="atLeast"/>
              <w:ind w:left="1116" w:leftChars="465"/>
              <w:jc w:val="left"/>
              <w:rPr>
                <w:rFonts w:ascii="Times" w:hAnsi="Times" w:eastAsia="Microsoft YaHei UI" w:cs="Times"/>
                <w:color w:val="000000"/>
                <w:kern w:val="0"/>
                <w:sz w:val="20"/>
                <w:szCs w:val="20"/>
                <w:lang w:val="en-US" w:eastAsia="zh-CN"/>
              </w:rPr>
            </w:pPr>
            <w:r>
              <w:rPr>
                <w:rFonts w:ascii="Times" w:hAnsi="Times" w:eastAsia="Microsoft YaHei UI" w:cs="Times"/>
                <w:color w:val="000000"/>
                <w:kern w:val="0"/>
                <w:sz w:val="20"/>
                <w:szCs w:val="20"/>
                <w:lang w:val="en-US" w:eastAsia="zh-CN"/>
              </w:rPr>
              <w:t>For the case of (t1, t2)=(0ns, 10ns), evaluation results submitted to RAN1#112bis show the positioning error of (0ns, 10ns) is 1.17~9.5 times that of (0ns, 0ns).</w:t>
            </w:r>
          </w:p>
          <w:p>
            <w:pPr>
              <w:widowControl/>
              <w:numPr>
                <w:ilvl w:val="1"/>
                <w:numId w:val="17"/>
              </w:numPr>
              <w:shd w:val="clear" w:color="auto" w:fill="FFFFFF"/>
              <w:tabs>
                <w:tab w:val="left" w:pos="1290"/>
                <w:tab w:val="clear" w:pos="1440"/>
              </w:tabs>
              <w:spacing w:after="160" w:line="210" w:lineRule="atLeast"/>
              <w:ind w:left="1116" w:leftChars="465"/>
              <w:jc w:val="left"/>
              <w:rPr>
                <w:rFonts w:ascii="Times" w:hAnsi="Times" w:eastAsia="Microsoft YaHei UI" w:cs="Times"/>
                <w:color w:val="000000"/>
                <w:kern w:val="0"/>
                <w:sz w:val="20"/>
                <w:szCs w:val="20"/>
                <w:lang w:val="en-US" w:eastAsia="zh-CN"/>
              </w:rPr>
            </w:pPr>
            <w:r>
              <w:rPr>
                <w:rFonts w:ascii="Times" w:hAnsi="Times" w:eastAsia="Microsoft YaHei UI" w:cs="Times"/>
                <w:color w:val="000000"/>
                <w:kern w:val="0"/>
                <w:sz w:val="20"/>
                <w:szCs w:val="20"/>
                <w:lang w:val="en-US" w:eastAsia="zh-CN"/>
              </w:rPr>
              <w:t>For the case of (t1, t2)=(0ns, 50ns), evaluation results submitted to RAN1#112bis show the positioning error of (0ns, 50ns) is 10~40 times that of (0ns, 0ns).</w:t>
            </w:r>
          </w:p>
          <w:p>
            <w:pPr>
              <w:widowControl/>
              <w:shd w:val="clear" w:color="auto" w:fill="FFFFFF"/>
              <w:jc w:val="left"/>
              <w:rPr>
                <w:rFonts w:hint="default" w:ascii="Times New Roman" w:hAnsi="Times New Roman" w:eastAsia="MS Mincho" w:cs="Times New Roman"/>
                <w:sz w:val="21"/>
                <w:szCs w:val="21"/>
                <w:vertAlign w:val="baseline"/>
              </w:rPr>
            </w:pPr>
            <w:r>
              <w:rPr>
                <w:rFonts w:ascii="Times" w:hAnsi="Times" w:eastAsia="宋体" w:cs="Times"/>
                <w:kern w:val="0"/>
                <w:sz w:val="20"/>
                <w:szCs w:val="20"/>
                <w:lang w:val="en-US" w:eastAsia="zh-CN"/>
              </w:rPr>
              <w:t>Note: here the positioning error is the horizonal positioning error (meters) at CDF=90%.</w:t>
            </w:r>
          </w:p>
        </w:tc>
      </w:tr>
    </w:tbl>
    <w:p>
      <w:pPr>
        <w:spacing w:before="156" w:beforeLines="50" w:after="156" w:afterLines="50"/>
        <w:rPr>
          <w:rFonts w:hint="eastAsia" w:ascii="Times New Roman" w:hAnsi="Times New Roman" w:eastAsia="宋体"/>
          <w:sz w:val="21"/>
          <w:szCs w:val="21"/>
          <w:lang w:val="en-US" w:eastAsia="zh-CN"/>
        </w:rPr>
      </w:pPr>
      <w:r>
        <w:rPr>
          <w:rFonts w:ascii="Times New Roman" w:hAnsi="Times New Roman"/>
          <w:sz w:val="21"/>
          <w:szCs w:val="21"/>
        </w:rPr>
        <w:t xml:space="preserve">In this contribution, we provide the evaluation methodology and performance results of </w:t>
      </w:r>
      <w:r>
        <w:rPr>
          <w:rFonts w:ascii="Times New Roman" w:hAnsi="Times New Roman" w:eastAsia="MS Gothic"/>
          <w:sz w:val="21"/>
          <w:szCs w:val="22"/>
        </w:rPr>
        <w:t>positioning accuracy enhancement</w:t>
      </w:r>
      <w:r>
        <w:rPr>
          <w:rFonts w:hint="eastAsia" w:ascii="Times New Roman" w:hAnsi="Times New Roman" w:eastAsia="宋体"/>
          <w:sz w:val="21"/>
          <w:szCs w:val="22"/>
          <w:lang w:val="en-US" w:eastAsia="zh-CN"/>
        </w:rPr>
        <w:t>.</w:t>
      </w:r>
    </w:p>
    <w:p>
      <w:pPr>
        <w:pStyle w:val="2"/>
        <w:spacing w:before="156" w:after="156"/>
        <w:rPr>
          <w:rFonts w:ascii="Times New Roman" w:hAnsi="Times New Roman"/>
          <w:sz w:val="21"/>
          <w:szCs w:val="21"/>
        </w:rPr>
      </w:pPr>
      <w:r>
        <w:rPr>
          <w:rFonts w:ascii="Times New Roman" w:hAnsi="Times New Roman"/>
          <w:sz w:val="21"/>
          <w:szCs w:val="21"/>
        </w:rPr>
        <w:t xml:space="preserve"> Evaluation methodology and performance results </w:t>
      </w:r>
    </w:p>
    <w:p>
      <w:pPr>
        <w:pStyle w:val="3"/>
        <w:spacing w:before="156" w:after="156"/>
        <w:rPr>
          <w:rFonts w:hint="eastAsia"/>
          <w:b/>
          <w:szCs w:val="21"/>
        </w:rPr>
      </w:pPr>
      <w:r>
        <w:rPr>
          <w:rFonts w:eastAsia="Calibri"/>
          <w:b/>
          <w:bCs/>
          <w:kern w:val="28"/>
          <w:szCs w:val="21"/>
          <w:lang w:eastAsia="ja-JP"/>
        </w:rPr>
        <w:t>Dataset generation</w:t>
      </w:r>
    </w:p>
    <w:p>
      <w:pPr>
        <w:spacing w:before="156" w:beforeLines="50" w:after="156" w:afterLines="50"/>
        <w:rPr>
          <w:rFonts w:ascii="Times New Roman" w:hAnsi="Times New Roman"/>
          <w:sz w:val="21"/>
          <w:szCs w:val="21"/>
        </w:rPr>
      </w:pPr>
      <w:r>
        <w:rPr>
          <w:rFonts w:ascii="Times New Roman" w:hAnsi="Times New Roman"/>
          <w:sz w:val="21"/>
          <w:szCs w:val="21"/>
        </w:rPr>
        <w:t>For model training and performance evaluation, we totally generated 10 different drops of data. For data generated by the same drop, uniform distribution is assumed as the distribution of UE location</w:t>
      </w:r>
      <w:r>
        <w:rPr>
          <w:rFonts w:ascii="Times New Roman" w:hAnsi="Times New Roman" w:eastAsia="Microsoft YaHei UI"/>
          <w:color w:val="000000"/>
          <w:kern w:val="0"/>
          <w:sz w:val="20"/>
          <w:szCs w:val="20"/>
        </w:rPr>
        <w:t>.</w:t>
      </w:r>
      <w:r>
        <w:rPr>
          <w:rFonts w:ascii="Times New Roman" w:hAnsi="Times New Roman"/>
          <w:sz w:val="21"/>
          <w:szCs w:val="21"/>
        </w:rPr>
        <w:t xml:space="preserve"> The evaluation parameters are set according to the agreed parameters of InF-DH scenario, as illustrated in Appendix. Network synchronization error is not considered.</w:t>
      </w:r>
    </w:p>
    <w:p>
      <w:pPr>
        <w:pStyle w:val="3"/>
        <w:spacing w:before="156" w:after="156"/>
        <w:rPr>
          <w:rFonts w:hint="eastAsia" w:eastAsia="Calibri"/>
          <w:b/>
          <w:bCs/>
          <w:kern w:val="28"/>
          <w:szCs w:val="21"/>
          <w:lang w:eastAsia="ja-JP"/>
        </w:rPr>
      </w:pPr>
      <w:r>
        <w:rPr>
          <w:rFonts w:eastAsia="Calibri"/>
          <w:b/>
          <w:bCs/>
          <w:kern w:val="28"/>
          <w:szCs w:val="21"/>
          <w:lang w:eastAsia="ja-JP"/>
        </w:rPr>
        <w:t>AI/ML model</w:t>
      </w:r>
    </w:p>
    <w:p>
      <w:pPr>
        <w:spacing w:before="156" w:beforeLines="50" w:after="156" w:afterLines="50"/>
        <w:rPr>
          <w:rFonts w:hint="eastAsia" w:ascii="Times New Roman" w:hAnsi="Times New Roman"/>
          <w:sz w:val="21"/>
          <w:szCs w:val="21"/>
        </w:rPr>
      </w:pPr>
      <w:r>
        <w:rPr>
          <w:rFonts w:ascii="Times New Roman" w:hAnsi="Times New Roman"/>
          <w:sz w:val="21"/>
          <w:szCs w:val="21"/>
        </w:rPr>
        <w:t>In our simulation, one sided model with CNN-based architecture is assumed to be applied at the UE side for AI/ML based positioning. For example, if CIR is taken as the model input, each sample size of the model input is 18×1×256, which corresponds to 18 BSs, single antenna port, and CIR of 256 length. Since the CIR value consists of the real part and the imaginary part, the model input can be further formulated as 18×256×2. The architecture of the AI model is shown in Fg.1</w:t>
      </w:r>
    </w:p>
    <w:p>
      <w:pPr>
        <w:spacing w:before="156" w:beforeLines="50" w:after="156" w:afterLines="50"/>
        <w:jc w:val="center"/>
        <w:rPr>
          <w:rFonts w:ascii="Times New Roman" w:hAnsi="Times New Roman"/>
        </w:rPr>
      </w:pPr>
      <w:r>
        <w:rPr>
          <w:rFonts w:ascii="Times New Roman" w:hAnsi="Times New Roman"/>
        </w:rPr>
        <w:object>
          <v:shape id="_x0000_i1025" o:spt="75" type="#_x0000_t75" style="height:197.85pt;width:415.15pt;" o:ole="t" filled="f" o:preferrelative="t" stroked="f" coordsize="21600,21600">
            <v:path/>
            <v:fill on="f" focussize="0,0"/>
            <v:stroke on="f"/>
            <v:imagedata r:id="rId7" o:title=""/>
            <o:lock v:ext="edit" aspectratio="t"/>
            <w10:wrap type="none"/>
            <w10:anchorlock/>
          </v:shape>
          <o:OLEObject Type="Embed" ProgID="Visio.Drawing.15" ShapeID="_x0000_i1025" DrawAspect="Content" ObjectID="_1468075725" r:id="rId6">
            <o:LockedField>false</o:LockedField>
          </o:OLEObject>
        </w:object>
      </w:r>
    </w:p>
    <w:p>
      <w:pPr>
        <w:spacing w:before="156" w:beforeLines="50" w:after="156" w:afterLines="50"/>
        <w:jc w:val="center"/>
        <w:rPr>
          <w:rFonts w:ascii="Times New Roman" w:hAnsi="Times New Roman"/>
          <w:b/>
          <w:sz w:val="20"/>
          <w:szCs w:val="20"/>
        </w:rPr>
      </w:pPr>
      <w:r>
        <w:rPr>
          <w:rFonts w:ascii="Times New Roman" w:hAnsi="Times New Roman"/>
          <w:b/>
          <w:sz w:val="20"/>
          <w:szCs w:val="20"/>
        </w:rPr>
        <w:t>Fig. 1 Architecture of AI/ML model for positioning</w:t>
      </w:r>
    </w:p>
    <w:p>
      <w:pPr>
        <w:spacing w:before="156" w:beforeLines="50" w:after="156" w:afterLines="50"/>
        <w:rPr>
          <w:rFonts w:ascii="Times New Roman" w:hAnsi="Times New Roman"/>
          <w:sz w:val="21"/>
          <w:szCs w:val="21"/>
        </w:rPr>
      </w:pPr>
      <w:r>
        <w:rPr>
          <w:rFonts w:ascii="Times New Roman" w:hAnsi="Times New Roman"/>
          <w:sz w:val="21"/>
          <w:szCs w:val="21"/>
        </w:rPr>
        <w:t>The related parameters for training phase are given in Table I.</w:t>
      </w:r>
    </w:p>
    <w:p>
      <w:pPr>
        <w:spacing w:before="156" w:beforeLines="50" w:after="156" w:afterLines="50"/>
        <w:jc w:val="center"/>
        <w:rPr>
          <w:rFonts w:hint="eastAsia" w:ascii="Times New Roman" w:hAnsi="Times New Roman"/>
          <w:sz w:val="20"/>
          <w:szCs w:val="20"/>
        </w:rPr>
      </w:pPr>
      <w:r>
        <w:rPr>
          <w:rFonts w:hint="eastAsia" w:ascii="Times New Roman" w:hAnsi="Times New Roman"/>
          <w:b/>
          <w:sz w:val="20"/>
          <w:szCs w:val="20"/>
        </w:rPr>
        <w:t>T</w:t>
      </w:r>
      <w:r>
        <w:rPr>
          <w:rFonts w:ascii="Times New Roman" w:hAnsi="Times New Roman"/>
          <w:b/>
          <w:sz w:val="20"/>
          <w:szCs w:val="20"/>
        </w:rPr>
        <w:t>able I. Parameter</w:t>
      </w:r>
      <w:r>
        <w:rPr>
          <w:rFonts w:hint="eastAsia" w:ascii="Times New Roman" w:hAnsi="Times New Roman"/>
          <w:b/>
          <w:sz w:val="20"/>
          <w:szCs w:val="20"/>
        </w:rPr>
        <w:t>s</w:t>
      </w:r>
      <w:r>
        <w:rPr>
          <w:rFonts w:ascii="Times New Roman" w:hAnsi="Times New Roman"/>
          <w:b/>
          <w:sz w:val="20"/>
          <w:szCs w:val="20"/>
        </w:rPr>
        <w:t xml:space="preserve"> for model training</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77"/>
        <w:gridCol w:w="3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377" w:type="dxa"/>
            <w:noWrap w:val="0"/>
            <w:vAlign w:val="center"/>
          </w:tcPr>
          <w:p>
            <w:pPr>
              <w:spacing w:before="156" w:beforeLines="50" w:after="156" w:afterLines="50"/>
              <w:jc w:val="center"/>
              <w:rPr>
                <w:rFonts w:hint="eastAsia" w:ascii="Times New Roman" w:hAnsi="Times New Roman"/>
                <w:sz w:val="20"/>
                <w:szCs w:val="20"/>
              </w:rPr>
            </w:pPr>
            <w:r>
              <w:rPr>
                <w:rFonts w:ascii="Times New Roman" w:hAnsi="Times New Roman"/>
                <w:sz w:val="20"/>
                <w:szCs w:val="20"/>
              </w:rPr>
              <w:t>Loss function</w:t>
            </w:r>
          </w:p>
        </w:tc>
        <w:tc>
          <w:tcPr>
            <w:tcW w:w="3843" w:type="dxa"/>
            <w:noWrap w:val="0"/>
            <w:vAlign w:val="center"/>
          </w:tcPr>
          <w:p>
            <w:pPr>
              <w:spacing w:before="156" w:beforeLines="50" w:after="156" w:afterLines="50"/>
              <w:jc w:val="center"/>
              <w:rPr>
                <w:rFonts w:hint="eastAsia" w:ascii="Times New Roman" w:hAnsi="Times New Roman"/>
                <w:sz w:val="20"/>
                <w:szCs w:val="20"/>
              </w:rPr>
            </w:pPr>
            <w:r>
              <w:rPr>
                <w:rFonts w:ascii="Times New Roman" w:hAnsi="Times New Roman"/>
                <w:sz w:val="20"/>
                <w:szCs w:val="20"/>
              </w:rPr>
              <w:t>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377" w:type="dxa"/>
            <w:noWrap w:val="0"/>
            <w:vAlign w:val="center"/>
          </w:tcPr>
          <w:p>
            <w:pPr>
              <w:spacing w:before="156" w:beforeLines="50" w:after="156" w:afterLines="50"/>
              <w:jc w:val="center"/>
              <w:rPr>
                <w:rFonts w:hint="eastAsia" w:ascii="Times New Roman" w:hAnsi="Times New Roman"/>
                <w:sz w:val="20"/>
                <w:szCs w:val="20"/>
              </w:rPr>
            </w:pPr>
            <w:r>
              <w:rPr>
                <w:rFonts w:ascii="Times New Roman" w:hAnsi="Times New Roman"/>
                <w:sz w:val="20"/>
                <w:szCs w:val="20"/>
              </w:rPr>
              <w:t>Optimizer</w:t>
            </w:r>
          </w:p>
        </w:tc>
        <w:tc>
          <w:tcPr>
            <w:tcW w:w="3843" w:type="dxa"/>
            <w:noWrap w:val="0"/>
            <w:vAlign w:val="center"/>
          </w:tcPr>
          <w:p>
            <w:pPr>
              <w:spacing w:before="156" w:beforeLines="50" w:after="156" w:afterLines="50"/>
              <w:jc w:val="center"/>
              <w:rPr>
                <w:rFonts w:hint="eastAsia" w:ascii="Times New Roman" w:hAnsi="Times New Roman"/>
                <w:sz w:val="20"/>
                <w:szCs w:val="20"/>
              </w:rPr>
            </w:pPr>
            <w:r>
              <w:rPr>
                <w:rFonts w:ascii="Times New Roman" w:hAnsi="Times New Roman"/>
                <w:sz w:val="20"/>
                <w:szCs w:val="20"/>
              </w:rPr>
              <w:t>Adam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377" w:type="dxa"/>
            <w:noWrap w:val="0"/>
            <w:vAlign w:val="center"/>
          </w:tcPr>
          <w:p>
            <w:pPr>
              <w:spacing w:before="156" w:beforeLines="50" w:after="156" w:afterLines="50"/>
              <w:jc w:val="center"/>
              <w:rPr>
                <w:rFonts w:hint="eastAsia" w:ascii="Times New Roman" w:hAnsi="Times New Roman"/>
                <w:sz w:val="20"/>
                <w:szCs w:val="20"/>
              </w:rPr>
            </w:pPr>
            <w:r>
              <w:rPr>
                <w:rFonts w:ascii="Times New Roman" w:hAnsi="Times New Roman"/>
                <w:sz w:val="20"/>
                <w:szCs w:val="20"/>
              </w:rPr>
              <w:t>Initial learning rate</w:t>
            </w:r>
          </w:p>
        </w:tc>
        <w:tc>
          <w:tcPr>
            <w:tcW w:w="3843" w:type="dxa"/>
            <w:noWrap w:val="0"/>
            <w:vAlign w:val="center"/>
          </w:tcPr>
          <w:p>
            <w:pPr>
              <w:spacing w:before="156" w:beforeLines="50" w:after="156" w:afterLines="50"/>
              <w:jc w:val="center"/>
              <w:rPr>
                <w:rFonts w:hint="eastAsia" w:ascii="Times New Roman" w:hAnsi="Times New Roman"/>
                <w:sz w:val="20"/>
                <w:szCs w:val="20"/>
              </w:rPr>
            </w:pPr>
            <w:r>
              <w:rPr>
                <w:rFonts w:ascii="Times New Roman" w:hAnsi="Times New Roman"/>
                <w:sz w:val="20"/>
                <w:szCs w:val="20"/>
              </w:rPr>
              <w:t>0.0001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377" w:type="dxa"/>
            <w:noWrap w:val="0"/>
            <w:vAlign w:val="center"/>
          </w:tcPr>
          <w:p>
            <w:pPr>
              <w:spacing w:before="156" w:beforeLines="50" w:after="156" w:afterLines="50"/>
              <w:jc w:val="center"/>
              <w:rPr>
                <w:rFonts w:hint="eastAsia" w:ascii="Times New Roman" w:hAnsi="Times New Roman"/>
                <w:sz w:val="20"/>
                <w:szCs w:val="20"/>
              </w:rPr>
            </w:pPr>
            <w:r>
              <w:rPr>
                <w:rFonts w:ascii="Times New Roman" w:hAnsi="Times New Roman"/>
                <w:sz w:val="20"/>
                <w:szCs w:val="20"/>
              </w:rPr>
              <w:t>Batch size</w:t>
            </w:r>
          </w:p>
        </w:tc>
        <w:tc>
          <w:tcPr>
            <w:tcW w:w="3843" w:type="dxa"/>
            <w:noWrap w:val="0"/>
            <w:vAlign w:val="center"/>
          </w:tcPr>
          <w:p>
            <w:pPr>
              <w:spacing w:before="156" w:beforeLines="50" w:after="156" w:afterLines="50"/>
              <w:jc w:val="center"/>
              <w:rPr>
                <w:rFonts w:hint="eastAsia" w:ascii="Times New Roman" w:hAnsi="Times New Roman"/>
                <w:sz w:val="20"/>
                <w:szCs w:val="20"/>
              </w:rPr>
            </w:pPr>
            <w:r>
              <w:rPr>
                <w:rFonts w:ascii="Times New Roman" w:hAnsi="Times New Roman"/>
                <w:sz w:val="20"/>
                <w:szCs w:val="20"/>
              </w:rPr>
              <w:t>256</w:t>
            </w:r>
          </w:p>
        </w:tc>
      </w:tr>
    </w:tbl>
    <w:p>
      <w:pPr>
        <w:spacing w:before="156" w:beforeLines="50" w:after="156" w:afterLines="50"/>
        <w:rPr>
          <w:rFonts w:hint="eastAsia" w:ascii="Times New Roman" w:hAnsi="Times New Roman"/>
          <w:sz w:val="21"/>
          <w:szCs w:val="21"/>
        </w:rPr>
      </w:pPr>
    </w:p>
    <w:p>
      <w:pPr>
        <w:pStyle w:val="3"/>
        <w:spacing w:before="312" w:beforeLines="100" w:after="156"/>
        <w:ind w:left="578" w:hanging="578"/>
        <w:rPr>
          <w:rFonts w:eastAsia="Calibri"/>
          <w:b/>
          <w:bCs/>
          <w:kern w:val="28"/>
          <w:szCs w:val="21"/>
          <w:lang w:eastAsia="ja-JP"/>
        </w:rPr>
      </w:pPr>
      <w:r>
        <w:rPr>
          <w:rFonts w:eastAsia="Calibri"/>
          <w:b/>
          <w:bCs/>
          <w:kern w:val="28"/>
          <w:szCs w:val="21"/>
          <w:lang w:eastAsia="ja-JP"/>
        </w:rPr>
        <w:t>Simulation results</w:t>
      </w:r>
      <w:r>
        <w:rPr>
          <w:rFonts w:hint="eastAsia" w:eastAsia="宋体"/>
          <w:b/>
          <w:bCs/>
          <w:kern w:val="28"/>
          <w:szCs w:val="21"/>
          <w:lang w:val="en-US" w:eastAsia="zh-CN"/>
        </w:rPr>
        <w:t xml:space="preserve"> on direct AI/ML positioning</w:t>
      </w:r>
    </w:p>
    <w:p>
      <w:pPr>
        <w:spacing w:before="156" w:beforeLines="50" w:after="156" w:afterLines="50"/>
        <w:rPr>
          <w:rFonts w:ascii="Times New Roman" w:hAnsi="Times New Roman"/>
          <w:sz w:val="21"/>
          <w:szCs w:val="21"/>
        </w:rPr>
      </w:pPr>
      <w:r>
        <w:rPr>
          <w:rFonts w:ascii="Times New Roman" w:hAnsi="Times New Roman"/>
          <w:sz w:val="21"/>
          <w:szCs w:val="21"/>
        </w:rPr>
        <w:t xml:space="preserve">In </w:t>
      </w:r>
      <w:r>
        <w:rPr>
          <w:rFonts w:hint="eastAsia" w:ascii="Times New Roman" w:hAnsi="Times New Roman"/>
          <w:sz w:val="21"/>
          <w:szCs w:val="21"/>
          <w:lang w:val="en-US" w:eastAsia="zh-CN"/>
        </w:rPr>
        <w:t>this section</w:t>
      </w:r>
      <w:r>
        <w:rPr>
          <w:rFonts w:ascii="Times New Roman" w:hAnsi="Times New Roman"/>
          <w:sz w:val="21"/>
          <w:szCs w:val="21"/>
        </w:rPr>
        <w:t xml:space="preserve">, we focus on direct AI/ML positioning. We respectively use CIR and CIR+RSRP as the model input, and the impact of the size of training dataset is also considered. The simulation results are illustrated in this section. </w:t>
      </w:r>
    </w:p>
    <w:p>
      <w:pPr>
        <w:pStyle w:val="4"/>
        <w:spacing w:before="156" w:after="156"/>
        <w:rPr>
          <w:rFonts w:eastAsia="Calibri"/>
        </w:rPr>
      </w:pPr>
      <w:r>
        <w:rPr>
          <w:rFonts w:eastAsia="Calibri"/>
        </w:rPr>
        <w:t>Impact of training dataset size and model input type</w:t>
      </w:r>
    </w:p>
    <w:p>
      <w:pPr>
        <w:spacing w:before="156" w:beforeLines="50" w:after="156" w:afterLines="50"/>
        <w:rPr>
          <w:rFonts w:hint="eastAsia" w:ascii="Times New Roman" w:hAnsi="Times New Roman"/>
          <w:sz w:val="21"/>
          <w:szCs w:val="21"/>
        </w:rPr>
      </w:pPr>
      <w:r>
        <w:rPr>
          <w:rFonts w:ascii="Times New Roman" w:hAnsi="Times New Roman"/>
          <w:sz w:val="21"/>
          <w:szCs w:val="21"/>
        </w:rPr>
        <w:t>Table II shows the evaluation results when CIR and CIR+RSRP are used as model input, and three different sizes of training dataset (i.e.,25000,5000,2500) are respectively used. All the training data and test data are taken from the same drop with spatial consistency.</w:t>
      </w:r>
    </w:p>
    <w:p>
      <w:pPr>
        <w:widowControl/>
        <w:spacing w:after="156" w:afterLines="50"/>
        <w:jc w:val="center"/>
        <w:rPr>
          <w:rFonts w:ascii="Times" w:hAnsi="Times" w:eastAsia="Batang"/>
          <w:b/>
          <w:kern w:val="0"/>
          <w:sz w:val="20"/>
          <w:lang w:val="en-GB" w:eastAsia="en-US"/>
        </w:rPr>
      </w:pPr>
      <w:r>
        <w:rPr>
          <w:rFonts w:ascii="Times" w:hAnsi="Times" w:eastAsia="Batang"/>
          <w:b/>
          <w:kern w:val="0"/>
          <w:sz w:val="20"/>
          <w:lang w:val="en-GB" w:eastAsia="en-US"/>
        </w:rPr>
        <w:t>Table II. Evaluation results for AI/ML model deployed on UE side, CNN</w:t>
      </w:r>
    </w:p>
    <w:tbl>
      <w:tblPr>
        <w:tblStyle w:val="44"/>
        <w:tblW w:w="95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638"/>
        <w:gridCol w:w="708"/>
        <w:gridCol w:w="1135"/>
        <w:gridCol w:w="993"/>
        <w:gridCol w:w="708"/>
        <w:gridCol w:w="709"/>
        <w:gridCol w:w="1205"/>
        <w:gridCol w:w="1188"/>
        <w:gridCol w:w="13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Merge w:val="restart"/>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bookmarkStart w:id="6" w:name="_Hlk119318593"/>
            <w:r>
              <w:rPr>
                <w:rFonts w:ascii="Times New Roman" w:hAnsi="Times New Roman" w:eastAsia="宋体"/>
                <w:b/>
                <w:kern w:val="0"/>
                <w:sz w:val="18"/>
                <w:szCs w:val="18"/>
                <w:lang w:eastAsia="en-US"/>
              </w:rPr>
              <w:t>Model input</w:t>
            </w:r>
          </w:p>
        </w:tc>
        <w:tc>
          <w:tcPr>
            <w:tcW w:w="638" w:type="dxa"/>
            <w:vMerge w:val="restart"/>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Model output</w:t>
            </w:r>
          </w:p>
        </w:tc>
        <w:tc>
          <w:tcPr>
            <w:tcW w:w="708" w:type="dxa"/>
            <w:vMerge w:val="restart"/>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Label</w:t>
            </w:r>
          </w:p>
        </w:tc>
        <w:tc>
          <w:tcPr>
            <w:tcW w:w="2128" w:type="dxa"/>
            <w:gridSpan w:val="2"/>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Settings (e.g., drops, clutter param, mix)</w:t>
            </w:r>
          </w:p>
        </w:tc>
        <w:tc>
          <w:tcPr>
            <w:tcW w:w="1417" w:type="dxa"/>
            <w:gridSpan w:val="2"/>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Dataset size</w:t>
            </w:r>
          </w:p>
        </w:tc>
        <w:tc>
          <w:tcPr>
            <w:tcW w:w="2393" w:type="dxa"/>
            <w:gridSpan w:val="2"/>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AI/ML complexity</w:t>
            </w:r>
          </w:p>
        </w:tc>
        <w:tc>
          <w:tcPr>
            <w:tcW w:w="1335"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Horizontal pos. accuracy at CDF=90%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b/>
                <w:kern w:val="0"/>
                <w:sz w:val="18"/>
                <w:szCs w:val="18"/>
                <w:lang w:eastAsia="en-US"/>
              </w:rPr>
            </w:pPr>
          </w:p>
        </w:tc>
        <w:tc>
          <w:tcPr>
            <w:tcW w:w="6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b/>
                <w:kern w:val="0"/>
                <w:sz w:val="18"/>
                <w:szCs w:val="18"/>
                <w:lang w:eastAsia="en-US"/>
              </w:rPr>
            </w:pPr>
          </w:p>
        </w:tc>
        <w:tc>
          <w:tcPr>
            <w:tcW w:w="70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b/>
                <w:kern w:val="0"/>
                <w:sz w:val="18"/>
                <w:szCs w:val="18"/>
                <w:lang w:eastAsia="en-US"/>
              </w:rPr>
            </w:pPr>
          </w:p>
        </w:tc>
        <w:tc>
          <w:tcPr>
            <w:tcW w:w="1135"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Train</w:t>
            </w:r>
          </w:p>
        </w:tc>
        <w:tc>
          <w:tcPr>
            <w:tcW w:w="993"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Test</w:t>
            </w:r>
          </w:p>
        </w:tc>
        <w:tc>
          <w:tcPr>
            <w:tcW w:w="70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Train</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Test</w:t>
            </w:r>
          </w:p>
        </w:tc>
        <w:tc>
          <w:tcPr>
            <w:tcW w:w="1205"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Model complexity</w:t>
            </w:r>
          </w:p>
        </w:tc>
        <w:tc>
          <w:tcPr>
            <w:tcW w:w="1188"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Computation complexity</w:t>
            </w:r>
          </w:p>
        </w:tc>
        <w:tc>
          <w:tcPr>
            <w:tcW w:w="1335"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AI/ML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916"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CIR</w:t>
            </w:r>
          </w:p>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size：</w:t>
            </w:r>
            <w:r>
              <w:rPr>
                <w:rFonts w:ascii="Times New Roman" w:hAnsi="Times New Roman" w:eastAsia="宋体"/>
                <w:kern w:val="0"/>
                <w:sz w:val="18"/>
                <w:szCs w:val="18"/>
                <w:lang w:eastAsia="en-US"/>
              </w:rPr>
              <w:t>18*1*256</w:t>
            </w:r>
          </w:p>
        </w:tc>
        <w:tc>
          <w:tcPr>
            <w:tcW w:w="638"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UE coordinates</w:t>
            </w:r>
          </w:p>
          <w:p>
            <w:pPr>
              <w:widowControl/>
              <w:autoSpaceDE w:val="0"/>
              <w:autoSpaceDN w:val="0"/>
              <w:adjustRightInd w:val="0"/>
              <w:snapToGrid w:val="0"/>
              <w:jc w:val="center"/>
              <w:rPr>
                <w:rFonts w:ascii="Times New Roman" w:hAnsi="Times New Roman" w:eastAsia="宋体"/>
                <w:kern w:val="0"/>
                <w:sz w:val="18"/>
                <w:szCs w:val="18"/>
                <w:lang w:eastAsia="en-US"/>
              </w:rPr>
            </w:pPr>
          </w:p>
        </w:tc>
        <w:tc>
          <w:tcPr>
            <w:tcW w:w="708"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ideal</w:t>
            </w:r>
            <w:r>
              <w:rPr>
                <w:rFonts w:ascii="Times New Roman" w:hAnsi="Times New Roman" w:eastAsia="宋体"/>
                <w:kern w:val="0"/>
                <w:sz w:val="18"/>
                <w:szCs w:val="18"/>
                <w:lang w:eastAsia="en-US"/>
              </w:rPr>
              <w:t xml:space="preserve"> UE coordinates</w:t>
            </w:r>
          </w:p>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135"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{60%, 6m, 2m}, Drop 1</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993"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 xml:space="preserve">{60%, 6m, 2m}, Drop 1 </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70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25000</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rPr>
              <w:t>2500</w:t>
            </w:r>
          </w:p>
        </w:tc>
        <w:tc>
          <w:tcPr>
            <w:tcW w:w="1205"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hint="eastAsia" w:ascii="Times New Roman" w:hAnsi="Times New Roman" w:eastAsia="宋体"/>
                <w:kern w:val="0"/>
                <w:sz w:val="18"/>
                <w:szCs w:val="18"/>
              </w:rPr>
              <w:t>3</w:t>
            </w:r>
            <w:r>
              <w:rPr>
                <w:rFonts w:ascii="Times New Roman" w:hAnsi="Times New Roman" w:eastAsia="宋体"/>
                <w:kern w:val="0"/>
                <w:sz w:val="18"/>
                <w:szCs w:val="18"/>
              </w:rPr>
              <w:t>.71M</w:t>
            </w:r>
          </w:p>
        </w:tc>
        <w:tc>
          <w:tcPr>
            <w:tcW w:w="1188"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hint="eastAsia" w:ascii="Times New Roman" w:hAnsi="Times New Roman" w:eastAsia="宋体"/>
                <w:kern w:val="0"/>
                <w:sz w:val="18"/>
                <w:szCs w:val="18"/>
              </w:rPr>
              <w:t>7</w:t>
            </w:r>
            <w:r>
              <w:rPr>
                <w:rFonts w:ascii="Times New Roman" w:hAnsi="Times New Roman" w:eastAsia="宋体"/>
                <w:kern w:val="0"/>
                <w:sz w:val="18"/>
                <w:szCs w:val="18"/>
              </w:rPr>
              <w:t>.42M</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hint="eastAsia" w:ascii="Times New Roman" w:hAnsi="Times New Roman" w:eastAsia="宋体"/>
                <w:kern w:val="0"/>
                <w:sz w:val="18"/>
                <w:szCs w:val="18"/>
              </w:rPr>
              <w:t>0</w:t>
            </w:r>
            <w:r>
              <w:rPr>
                <w:rFonts w:ascii="Times New Roman" w:hAnsi="Times New Roman" w:eastAsia="宋体"/>
                <w:kern w:val="0"/>
                <w:sz w:val="18"/>
                <w:szCs w:val="18"/>
              </w:rPr>
              <w:t>.3</w:t>
            </w:r>
            <w:r>
              <w:rPr>
                <w:rFonts w:hint="eastAsia" w:ascii="Times New Roman" w:hAnsi="Times New Roman" w:eastAsia="宋体"/>
                <w:kern w:val="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916"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63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70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135"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{60%, 6m, 2m}, Drop 1</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993"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 xml:space="preserve">{60%, 6m, 2m}, Drop 1 </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70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5000</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ascii="Times New Roman" w:hAnsi="Times New Roman" w:eastAsia="宋体"/>
                <w:kern w:val="0"/>
                <w:sz w:val="18"/>
                <w:szCs w:val="18"/>
              </w:rPr>
              <w:t>2500</w:t>
            </w:r>
          </w:p>
        </w:tc>
        <w:tc>
          <w:tcPr>
            <w:tcW w:w="1205"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p>
        </w:tc>
        <w:tc>
          <w:tcPr>
            <w:tcW w:w="118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p>
        </w:tc>
        <w:tc>
          <w:tcPr>
            <w:tcW w:w="1335"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hint="eastAsia" w:ascii="Times New Roman" w:hAnsi="Times New Roman" w:eastAsia="宋体"/>
                <w:kern w:val="0"/>
                <w:sz w:val="18"/>
                <w:szCs w:val="18"/>
              </w:rPr>
              <w:t>1</w:t>
            </w:r>
            <w:r>
              <w:rPr>
                <w:rFonts w:ascii="Times New Roman" w:hAnsi="Times New Roman" w:eastAsia="宋体"/>
                <w:kern w:val="0"/>
                <w:sz w:val="18"/>
                <w:szCs w:val="18"/>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916"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63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70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135"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{60%, 6m, 2m}, Drop 1</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993"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 xml:space="preserve">{60%, 6m, 2m}, Drop 1 </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70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2500</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highlight w:val="yellow"/>
              </w:rPr>
            </w:pPr>
            <w:r>
              <w:rPr>
                <w:rFonts w:ascii="Times New Roman" w:hAnsi="Times New Roman" w:eastAsia="宋体"/>
                <w:kern w:val="0"/>
                <w:sz w:val="18"/>
                <w:szCs w:val="18"/>
              </w:rPr>
              <w:t>2500</w:t>
            </w:r>
          </w:p>
        </w:tc>
        <w:tc>
          <w:tcPr>
            <w:tcW w:w="1205" w:type="dxa"/>
            <w:vMerge w:val="continue"/>
            <w:tcBorders>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p>
        </w:tc>
        <w:tc>
          <w:tcPr>
            <w:tcW w:w="1188" w:type="dxa"/>
            <w:vMerge w:val="continue"/>
            <w:tcBorders>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p>
        </w:tc>
        <w:tc>
          <w:tcPr>
            <w:tcW w:w="1335"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hint="eastAsia" w:ascii="Times New Roman" w:hAnsi="Times New Roman" w:eastAsia="宋体"/>
                <w:kern w:val="0"/>
                <w:sz w:val="18"/>
                <w:szCs w:val="18"/>
              </w:rPr>
              <w:t>2</w:t>
            </w:r>
            <w:r>
              <w:rPr>
                <w:rFonts w:ascii="Times New Roman" w:hAnsi="Times New Roman" w:eastAsia="宋体"/>
                <w:kern w:val="0"/>
                <w:sz w:val="18"/>
                <w:szCs w:val="18"/>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916"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hint="eastAsia" w:ascii="Times New Roman" w:hAnsi="Times New Roman" w:eastAsia="宋体"/>
                <w:kern w:val="0"/>
                <w:sz w:val="18"/>
                <w:szCs w:val="18"/>
              </w:rPr>
              <w:t>C</w:t>
            </w:r>
            <w:r>
              <w:rPr>
                <w:rFonts w:ascii="Times New Roman" w:hAnsi="Times New Roman" w:eastAsia="宋体"/>
                <w:kern w:val="0"/>
                <w:sz w:val="18"/>
                <w:szCs w:val="18"/>
              </w:rPr>
              <w:t>IR</w:t>
            </w:r>
          </w:p>
          <w:p>
            <w:pPr>
              <w:widowControl/>
              <w:autoSpaceDE w:val="0"/>
              <w:autoSpaceDN w:val="0"/>
              <w:adjustRightInd w:val="0"/>
              <w:snapToGrid w:val="0"/>
              <w:jc w:val="center"/>
              <w:rPr>
                <w:rFonts w:ascii="Times New Roman" w:hAnsi="Times New Roman" w:eastAsia="宋体"/>
                <w:kern w:val="0"/>
                <w:sz w:val="18"/>
                <w:szCs w:val="18"/>
              </w:rPr>
            </w:pPr>
            <w:r>
              <w:rPr>
                <w:rFonts w:ascii="Times New Roman" w:hAnsi="Times New Roman" w:eastAsia="宋体"/>
                <w:kern w:val="0"/>
                <w:sz w:val="18"/>
                <w:szCs w:val="18"/>
              </w:rPr>
              <w:t>(</w:t>
            </w:r>
            <w:r>
              <w:rPr>
                <w:rFonts w:hint="eastAsia" w:ascii="Times New Roman" w:hAnsi="Times New Roman" w:eastAsia="宋体"/>
                <w:kern w:val="0"/>
                <w:sz w:val="18"/>
                <w:szCs w:val="18"/>
              </w:rPr>
              <w:t>s</w:t>
            </w:r>
            <w:r>
              <w:rPr>
                <w:rFonts w:ascii="Times New Roman" w:hAnsi="Times New Roman" w:eastAsia="宋体"/>
                <w:kern w:val="0"/>
                <w:sz w:val="18"/>
                <w:szCs w:val="18"/>
              </w:rPr>
              <w:t>ize:</w:t>
            </w:r>
            <w:r>
              <w:rPr>
                <w:rFonts w:ascii="Times New Roman" w:hAnsi="Times New Roman" w:eastAsia="宋体"/>
                <w:kern w:val="0"/>
                <w:sz w:val="18"/>
                <w:szCs w:val="18"/>
                <w:lang w:eastAsia="en-US"/>
              </w:rPr>
              <w:t>18*1*256</w:t>
            </w:r>
            <w:r>
              <w:rPr>
                <w:rFonts w:hint="eastAsia" w:ascii="Times New Roman" w:hAnsi="Times New Roman" w:eastAsia="宋体"/>
                <w:kern w:val="0"/>
                <w:sz w:val="18"/>
                <w:szCs w:val="18"/>
              </w:rPr>
              <w:t>)+</w:t>
            </w:r>
          </w:p>
          <w:p>
            <w:pPr>
              <w:widowControl/>
              <w:autoSpaceDE w:val="0"/>
              <w:autoSpaceDN w:val="0"/>
              <w:adjustRightInd w:val="0"/>
              <w:snapToGrid w:val="0"/>
              <w:jc w:val="center"/>
              <w:rPr>
                <w:rFonts w:ascii="Times New Roman" w:hAnsi="Times New Roman" w:eastAsia="宋体"/>
                <w:kern w:val="0"/>
                <w:sz w:val="18"/>
                <w:szCs w:val="18"/>
              </w:rPr>
            </w:pPr>
            <w:r>
              <w:rPr>
                <w:rFonts w:ascii="Times New Roman" w:hAnsi="Times New Roman" w:eastAsia="宋体"/>
                <w:kern w:val="0"/>
                <w:sz w:val="18"/>
                <w:szCs w:val="18"/>
              </w:rPr>
              <w:t>RSRP</w:t>
            </w:r>
          </w:p>
          <w:p>
            <w:pPr>
              <w:widowControl/>
              <w:autoSpaceDE w:val="0"/>
              <w:autoSpaceDN w:val="0"/>
              <w:adjustRightInd w:val="0"/>
              <w:snapToGrid w:val="0"/>
              <w:jc w:val="center"/>
              <w:rPr>
                <w:rFonts w:ascii="Times New Roman" w:hAnsi="Times New Roman" w:eastAsia="宋体"/>
                <w:kern w:val="0"/>
                <w:sz w:val="18"/>
                <w:szCs w:val="18"/>
              </w:rPr>
            </w:pPr>
            <w:r>
              <w:rPr>
                <w:rFonts w:hint="eastAsia" w:ascii="Times New Roman" w:hAnsi="Times New Roman" w:eastAsia="宋体"/>
                <w:kern w:val="0"/>
                <w:sz w:val="18"/>
                <w:szCs w:val="18"/>
              </w:rPr>
              <w:t>(s</w:t>
            </w:r>
            <w:r>
              <w:rPr>
                <w:rFonts w:ascii="Times New Roman" w:hAnsi="Times New Roman" w:eastAsia="宋体"/>
                <w:kern w:val="0"/>
                <w:sz w:val="18"/>
                <w:szCs w:val="18"/>
              </w:rPr>
              <w:t>ize:</w:t>
            </w:r>
            <w:r>
              <w:rPr>
                <w:rFonts w:hint="eastAsia" w:ascii="Times New Roman" w:hAnsi="Times New Roman" w:eastAsia="宋体"/>
                <w:kern w:val="0"/>
                <w:sz w:val="18"/>
                <w:szCs w:val="18"/>
              </w:rPr>
              <w:t>1</w:t>
            </w:r>
            <w:r>
              <w:rPr>
                <w:rFonts w:ascii="Times New Roman" w:hAnsi="Times New Roman" w:eastAsia="宋体"/>
                <w:kern w:val="0"/>
                <w:sz w:val="18"/>
                <w:szCs w:val="18"/>
              </w:rPr>
              <w:t>8</w:t>
            </w:r>
            <w:r>
              <w:rPr>
                <w:rFonts w:hint="eastAsia" w:ascii="Times New Roman" w:hAnsi="Times New Roman" w:eastAsia="宋体"/>
                <w:kern w:val="0"/>
                <w:sz w:val="18"/>
                <w:szCs w:val="18"/>
              </w:rPr>
              <w:t>*</w:t>
            </w:r>
            <w:r>
              <w:rPr>
                <w:rFonts w:ascii="Times New Roman" w:hAnsi="Times New Roman" w:eastAsia="宋体"/>
                <w:kern w:val="0"/>
                <w:sz w:val="18"/>
                <w:szCs w:val="18"/>
              </w:rPr>
              <w:t>1)</w:t>
            </w:r>
          </w:p>
          <w:p>
            <w:pPr>
              <w:widowControl/>
              <w:autoSpaceDE w:val="0"/>
              <w:autoSpaceDN w:val="0"/>
              <w:adjustRightInd w:val="0"/>
              <w:snapToGrid w:val="0"/>
              <w:jc w:val="center"/>
              <w:rPr>
                <w:rFonts w:ascii="Times New Roman" w:hAnsi="Times New Roman" w:eastAsia="宋体"/>
                <w:kern w:val="0"/>
                <w:sz w:val="18"/>
                <w:szCs w:val="18"/>
              </w:rPr>
            </w:pPr>
          </w:p>
        </w:tc>
        <w:tc>
          <w:tcPr>
            <w:tcW w:w="638"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UE coordinates</w:t>
            </w:r>
          </w:p>
          <w:p>
            <w:pPr>
              <w:widowControl/>
              <w:autoSpaceDE w:val="0"/>
              <w:autoSpaceDN w:val="0"/>
              <w:adjustRightInd w:val="0"/>
              <w:snapToGrid w:val="0"/>
              <w:jc w:val="center"/>
              <w:rPr>
                <w:rFonts w:ascii="Times New Roman" w:hAnsi="Times New Roman" w:eastAsia="宋体"/>
                <w:kern w:val="0"/>
                <w:sz w:val="18"/>
                <w:szCs w:val="18"/>
                <w:lang w:eastAsia="en-US"/>
              </w:rPr>
            </w:pPr>
          </w:p>
        </w:tc>
        <w:tc>
          <w:tcPr>
            <w:tcW w:w="708"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ideal</w:t>
            </w:r>
            <w:r>
              <w:rPr>
                <w:rFonts w:ascii="Times New Roman" w:hAnsi="Times New Roman" w:eastAsia="宋体"/>
                <w:kern w:val="0"/>
                <w:sz w:val="18"/>
                <w:szCs w:val="18"/>
                <w:lang w:eastAsia="en-US"/>
              </w:rPr>
              <w:t xml:space="preserve"> UE coordinates</w:t>
            </w:r>
          </w:p>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135"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{60%, 6m, 2m}, Drop 1</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993"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 xml:space="preserve">{60%, 6m, 2m}, Drop 1 </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70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25000</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rPr>
            </w:pPr>
            <w:r>
              <w:rPr>
                <w:rFonts w:ascii="Times New Roman" w:hAnsi="Times New Roman" w:eastAsia="宋体"/>
                <w:color w:val="000000"/>
                <w:kern w:val="0"/>
                <w:sz w:val="18"/>
                <w:szCs w:val="18"/>
              </w:rPr>
              <w:t>2500</w:t>
            </w:r>
          </w:p>
        </w:tc>
        <w:tc>
          <w:tcPr>
            <w:tcW w:w="1205"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hint="eastAsia" w:ascii="Times New Roman" w:hAnsi="Times New Roman" w:eastAsia="宋体"/>
                <w:kern w:val="0"/>
                <w:sz w:val="18"/>
                <w:szCs w:val="18"/>
              </w:rPr>
              <w:t>3</w:t>
            </w:r>
            <w:r>
              <w:rPr>
                <w:rFonts w:ascii="Times New Roman" w:hAnsi="Times New Roman" w:eastAsia="宋体"/>
                <w:kern w:val="0"/>
                <w:sz w:val="18"/>
                <w:szCs w:val="18"/>
              </w:rPr>
              <w:t>.71M</w:t>
            </w:r>
          </w:p>
        </w:tc>
        <w:tc>
          <w:tcPr>
            <w:tcW w:w="1188"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hint="eastAsia" w:ascii="Times New Roman" w:hAnsi="Times New Roman" w:eastAsia="宋体"/>
                <w:kern w:val="0"/>
                <w:sz w:val="18"/>
                <w:szCs w:val="18"/>
              </w:rPr>
              <w:t>7</w:t>
            </w:r>
            <w:r>
              <w:rPr>
                <w:rFonts w:ascii="Times New Roman" w:hAnsi="Times New Roman" w:eastAsia="宋体"/>
                <w:kern w:val="0"/>
                <w:sz w:val="18"/>
                <w:szCs w:val="18"/>
              </w:rPr>
              <w:t>.42M</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hint="eastAsia" w:ascii="Times New Roman" w:hAnsi="Times New Roman" w:eastAsia="宋体"/>
                <w:kern w:val="0"/>
                <w:sz w:val="18"/>
                <w:szCs w:val="18"/>
              </w:rPr>
              <w:t>0</w:t>
            </w:r>
            <w:r>
              <w:rPr>
                <w:rFonts w:ascii="Times New Roman" w:hAnsi="Times New Roman" w:eastAsia="宋体"/>
                <w:kern w:val="0"/>
                <w:sz w:val="18"/>
                <w:szCs w:val="18"/>
              </w:rPr>
              <w:t>.3</w:t>
            </w:r>
            <w:r>
              <w:rPr>
                <w:rFonts w:hint="eastAsia" w:ascii="Times New Roman" w:hAnsi="Times New Roman" w:eastAsia="宋体"/>
                <w:kern w:val="0"/>
                <w:sz w:val="18"/>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916"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p>
        </w:tc>
        <w:tc>
          <w:tcPr>
            <w:tcW w:w="63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70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135"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{60%, 6m, 2m}, Drop 1</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993"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 xml:space="preserve">{60%, 6m, 2m}, Drop 1 </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70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5000</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rPr>
            </w:pPr>
            <w:r>
              <w:rPr>
                <w:rFonts w:ascii="Times New Roman" w:hAnsi="Times New Roman" w:eastAsia="宋体"/>
                <w:color w:val="000000"/>
                <w:kern w:val="0"/>
                <w:sz w:val="18"/>
                <w:szCs w:val="18"/>
              </w:rPr>
              <w:t>2500</w:t>
            </w:r>
          </w:p>
        </w:tc>
        <w:tc>
          <w:tcPr>
            <w:tcW w:w="1205"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118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335"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hint="eastAsia" w:ascii="Times New Roman" w:hAnsi="Times New Roman" w:eastAsia="宋体"/>
                <w:kern w:val="0"/>
                <w:sz w:val="18"/>
                <w:szCs w:val="18"/>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916"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p>
        </w:tc>
        <w:tc>
          <w:tcPr>
            <w:tcW w:w="63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70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135"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{60%, 6m, 2m}, Drop 1</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993"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 xml:space="preserve">{60%, 6m, 2m}, Drop 1 </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70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2500</w:t>
            </w:r>
          </w:p>
        </w:tc>
        <w:tc>
          <w:tcPr>
            <w:tcW w:w="709"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rPr>
            </w:pPr>
            <w:r>
              <w:rPr>
                <w:rFonts w:ascii="Times New Roman" w:hAnsi="Times New Roman" w:eastAsia="宋体"/>
                <w:color w:val="000000"/>
                <w:kern w:val="0"/>
                <w:sz w:val="18"/>
                <w:szCs w:val="18"/>
              </w:rPr>
              <w:t>2500</w:t>
            </w:r>
          </w:p>
        </w:tc>
        <w:tc>
          <w:tcPr>
            <w:tcW w:w="1205" w:type="dxa"/>
            <w:vMerge w:val="continue"/>
            <w:tcBorders>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1188" w:type="dxa"/>
            <w:vMerge w:val="continue"/>
            <w:tcBorders>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335"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hint="eastAsia" w:ascii="Times New Roman" w:hAnsi="Times New Roman" w:eastAsia="宋体"/>
                <w:kern w:val="0"/>
                <w:sz w:val="18"/>
                <w:szCs w:val="18"/>
              </w:rPr>
              <w:t>1</w:t>
            </w:r>
            <w:r>
              <w:rPr>
                <w:rFonts w:ascii="Times New Roman" w:hAnsi="Times New Roman" w:eastAsia="宋体"/>
                <w:kern w:val="0"/>
                <w:sz w:val="18"/>
                <w:szCs w:val="18"/>
              </w:rPr>
              <w:t>.2</w:t>
            </w:r>
            <w:r>
              <w:rPr>
                <w:rFonts w:hint="eastAsia" w:ascii="Times New Roman" w:hAnsi="Times New Roman" w:eastAsia="宋体"/>
                <w:kern w:val="0"/>
                <w:sz w:val="18"/>
                <w:szCs w:val="18"/>
              </w:rPr>
              <w:t>7</w:t>
            </w:r>
          </w:p>
        </w:tc>
      </w:tr>
      <w:bookmarkEnd w:id="6"/>
    </w:tbl>
    <w:p>
      <w:pPr>
        <w:widowControl/>
        <w:rPr>
          <w:rFonts w:ascii="Times" w:hAnsi="Times" w:eastAsia="Batang"/>
          <w:b/>
          <w:kern w:val="0"/>
          <w:sz w:val="20"/>
          <w:lang w:val="en-GB" w:eastAsia="en-US"/>
        </w:rPr>
      </w:pPr>
    </w:p>
    <w:p>
      <w:pPr>
        <w:spacing w:before="156" w:beforeLines="50"/>
        <w:rPr>
          <w:rFonts w:ascii="Times New Roman" w:hAnsi="Times New Roman"/>
          <w:sz w:val="21"/>
          <w:szCs w:val="21"/>
        </w:rPr>
      </w:pPr>
      <w:r>
        <w:rPr>
          <w:rFonts w:ascii="Times New Roman" w:hAnsi="Times New Roman"/>
          <w:sz w:val="21"/>
          <w:szCs w:val="21"/>
        </w:rPr>
        <w:t>From the results, we can see that for the two kinds of model input, t</w:t>
      </w:r>
      <w:r>
        <w:rPr>
          <w:rFonts w:hint="eastAsia" w:ascii="Times New Roman" w:hAnsi="Times New Roman"/>
          <w:sz w:val="21"/>
          <w:szCs w:val="21"/>
        </w:rPr>
        <w:t>he</w:t>
      </w:r>
      <w:r>
        <w:rPr>
          <w:rFonts w:ascii="Times New Roman" w:hAnsi="Times New Roman"/>
          <w:sz w:val="21"/>
          <w:szCs w:val="21"/>
        </w:rPr>
        <w:t xml:space="preserve"> positioning accuracy is smaller than 1 meter if </w:t>
      </w:r>
      <w:bookmarkStart w:id="7" w:name="_Hlk126850826"/>
      <w:r>
        <w:rPr>
          <w:rFonts w:ascii="Times New Roman" w:hAnsi="Times New Roman"/>
          <w:sz w:val="21"/>
          <w:szCs w:val="21"/>
        </w:rPr>
        <w:t>the dataset size is large than a value,</w:t>
      </w:r>
      <w:bookmarkEnd w:id="7"/>
      <w:r>
        <w:rPr>
          <w:rFonts w:ascii="Times New Roman" w:hAnsi="Times New Roman"/>
          <w:sz w:val="21"/>
          <w:szCs w:val="21"/>
        </w:rPr>
        <w:t xml:space="preserve"> and taking RSRP as an additional model input to CIR can improve the positioning accuracy. When the training dataset size decreases from 25000 to 2500, the positioning accuracy decreases accordingly, and the performance of taking CIR as model input is more sensitive to the training dataset size. For example, the positioning accuracy of taking CIR as model input is decreased from 0.38m to 2.36m, while the positioning accuracy of taking CIR and RSRP as model input is decreased from 0.33m to 1.27m.</w:t>
      </w:r>
    </w:p>
    <w:p>
      <w:pPr>
        <w:spacing w:before="156" w:beforeLines="50" w:after="156" w:afterLines="50"/>
        <w:rPr>
          <w:rFonts w:ascii="Times New Roman" w:hAnsi="Times New Roman"/>
          <w:b/>
          <w:i/>
          <w:sz w:val="21"/>
          <w:szCs w:val="21"/>
        </w:rPr>
      </w:pPr>
      <w:r>
        <w:rPr>
          <w:rFonts w:hint="eastAsia" w:ascii="Times New Roman" w:hAnsi="Times New Roman"/>
          <w:b/>
          <w:i/>
          <w:sz w:val="21"/>
          <w:szCs w:val="21"/>
          <w:u w:val="single"/>
        </w:rPr>
        <w:t>Observation 1:</w:t>
      </w:r>
      <w:r>
        <w:rPr>
          <w:rFonts w:hint="eastAsia" w:ascii="Times New Roman" w:hAnsi="Times New Roman"/>
          <w:b/>
          <w:i/>
          <w:sz w:val="21"/>
          <w:szCs w:val="21"/>
        </w:rPr>
        <w:t xml:space="preserve"> </w:t>
      </w:r>
      <w:r>
        <w:rPr>
          <w:rFonts w:ascii="Times New Roman" w:hAnsi="Times New Roman"/>
          <w:b/>
          <w:i/>
          <w:sz w:val="21"/>
          <w:szCs w:val="21"/>
        </w:rPr>
        <w:t>If RSRP is taken as an additional model input to CIR, the positioning accuracy can be improved.</w:t>
      </w:r>
    </w:p>
    <w:p>
      <w:pPr>
        <w:spacing w:before="156" w:beforeLines="50" w:after="156" w:afterLines="50"/>
        <w:rPr>
          <w:rFonts w:ascii="Times New Roman" w:hAnsi="Times New Roman"/>
          <w:b/>
          <w:i/>
          <w:sz w:val="21"/>
          <w:szCs w:val="21"/>
        </w:rPr>
      </w:pPr>
      <w:r>
        <w:rPr>
          <w:rFonts w:hint="eastAsia" w:ascii="Times New Roman" w:hAnsi="Times New Roman"/>
          <w:b/>
          <w:i/>
          <w:sz w:val="21"/>
          <w:szCs w:val="21"/>
          <w:u w:val="single"/>
        </w:rPr>
        <w:t>Observation</w:t>
      </w:r>
      <w:r>
        <w:rPr>
          <w:rFonts w:ascii="Times New Roman" w:hAnsi="Times New Roman"/>
          <w:b/>
          <w:i/>
          <w:sz w:val="21"/>
          <w:szCs w:val="21"/>
          <w:u w:val="single"/>
        </w:rPr>
        <w:t xml:space="preserve"> 2</w:t>
      </w:r>
      <w:r>
        <w:rPr>
          <w:rFonts w:hint="eastAsia" w:ascii="Times New Roman" w:hAnsi="Times New Roman"/>
          <w:b/>
          <w:i/>
          <w:sz w:val="21"/>
          <w:szCs w:val="21"/>
          <w:u w:val="single"/>
        </w:rPr>
        <w:t>:</w:t>
      </w:r>
      <w:r>
        <w:rPr>
          <w:rFonts w:hint="eastAsia" w:ascii="Times New Roman" w:hAnsi="Times New Roman"/>
          <w:b/>
          <w:i/>
          <w:sz w:val="21"/>
          <w:szCs w:val="21"/>
        </w:rPr>
        <w:t xml:space="preserve"> </w:t>
      </w:r>
      <w:r>
        <w:rPr>
          <w:rFonts w:ascii="Times New Roman" w:hAnsi="Times New Roman"/>
          <w:b/>
          <w:i/>
          <w:sz w:val="21"/>
          <w:szCs w:val="21"/>
        </w:rPr>
        <w:t>The positioning accuracy is sensitive to the training dataset size, when the dataset size is large than a value, the positioning accuracy is smaller than 1 meter.</w:t>
      </w:r>
    </w:p>
    <w:p>
      <w:pPr>
        <w:pStyle w:val="4"/>
        <w:spacing w:before="156" w:after="156"/>
        <w:rPr>
          <w:rFonts w:hint="eastAsia" w:eastAsia="Calibri"/>
        </w:rPr>
      </w:pPr>
      <w:r>
        <w:rPr>
          <w:rFonts w:eastAsia="Calibri"/>
        </w:rPr>
        <w:t>Generalization capability</w:t>
      </w:r>
    </w:p>
    <w:p>
      <w:pPr>
        <w:spacing w:before="156" w:beforeLines="50" w:after="156" w:afterLines="50"/>
        <w:rPr>
          <w:rFonts w:ascii="Times New Roman" w:hAnsi="Times New Roman"/>
          <w:sz w:val="21"/>
          <w:szCs w:val="21"/>
        </w:rPr>
      </w:pPr>
      <w:r>
        <w:rPr>
          <w:rFonts w:ascii="Times New Roman" w:hAnsi="Times New Roman"/>
          <w:sz w:val="21"/>
          <w:szCs w:val="21"/>
        </w:rPr>
        <w:t xml:space="preserve">To verify the generalization capability of different drops, we </w:t>
      </w:r>
      <w:r>
        <w:rPr>
          <w:rFonts w:hint="eastAsia" w:ascii="Times New Roman" w:hAnsi="Times New Roman"/>
          <w:sz w:val="21"/>
          <w:szCs w:val="21"/>
        </w:rPr>
        <w:t>evaluate</w:t>
      </w:r>
      <w:r>
        <w:rPr>
          <w:rFonts w:ascii="Times New Roman" w:hAnsi="Times New Roman"/>
          <w:sz w:val="21"/>
          <w:szCs w:val="21"/>
        </w:rPr>
        <w:t xml:space="preserve"> </w:t>
      </w:r>
      <w:r>
        <w:rPr>
          <w:rFonts w:hint="eastAsia" w:ascii="Times New Roman" w:hAnsi="Times New Roman"/>
          <w:sz w:val="21"/>
          <w:szCs w:val="21"/>
        </w:rPr>
        <w:t>the</w:t>
      </w:r>
      <w:r>
        <w:rPr>
          <w:rFonts w:ascii="Times New Roman" w:hAnsi="Times New Roman"/>
          <w:sz w:val="21"/>
          <w:szCs w:val="21"/>
        </w:rPr>
        <w:t xml:space="preserve"> AI/ML model trained with the dataset of Drop 1 and </w:t>
      </w:r>
      <w:r>
        <w:rPr>
          <w:rFonts w:hint="eastAsia" w:ascii="Times New Roman" w:hAnsi="Times New Roman"/>
          <w:sz w:val="21"/>
          <w:szCs w:val="21"/>
        </w:rPr>
        <w:t>test</w:t>
      </w:r>
      <w:r>
        <w:rPr>
          <w:rFonts w:ascii="Times New Roman" w:hAnsi="Times New Roman"/>
          <w:sz w:val="21"/>
          <w:szCs w:val="21"/>
        </w:rPr>
        <w:t xml:space="preserve">ed with the dataset of Drop 2. We also evaluate the AI/ML model trained with mixed dataset consists of samples from different drops. The simulation results are shown in Table III. </w:t>
      </w:r>
    </w:p>
    <w:p>
      <w:pPr>
        <w:widowControl/>
        <w:spacing w:after="156" w:afterLines="50"/>
        <w:jc w:val="center"/>
        <w:rPr>
          <w:rFonts w:ascii="Times" w:hAnsi="Times" w:eastAsia="Batang"/>
          <w:b/>
          <w:kern w:val="0"/>
          <w:sz w:val="20"/>
          <w:lang w:val="en-GB" w:eastAsia="en-US"/>
        </w:rPr>
      </w:pPr>
      <w:r>
        <w:rPr>
          <w:rFonts w:ascii="Times" w:hAnsi="Times" w:eastAsia="Batang"/>
          <w:b/>
          <w:kern w:val="0"/>
          <w:sz w:val="20"/>
          <w:lang w:val="en-GB" w:eastAsia="en-US"/>
        </w:rPr>
        <w:t>Table III. Evaluation results for AI/ML model deployed on UE side, CNN</w:t>
      </w:r>
    </w:p>
    <w:tbl>
      <w:tblPr>
        <w:tblStyle w:val="44"/>
        <w:tblW w:w="95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638"/>
        <w:gridCol w:w="708"/>
        <w:gridCol w:w="1135"/>
        <w:gridCol w:w="993"/>
        <w:gridCol w:w="779"/>
        <w:gridCol w:w="850"/>
        <w:gridCol w:w="1134"/>
        <w:gridCol w:w="1134"/>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Merge w:val="restart"/>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Model input</w:t>
            </w:r>
          </w:p>
        </w:tc>
        <w:tc>
          <w:tcPr>
            <w:tcW w:w="638" w:type="dxa"/>
            <w:vMerge w:val="restart"/>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Model output</w:t>
            </w:r>
          </w:p>
        </w:tc>
        <w:tc>
          <w:tcPr>
            <w:tcW w:w="708" w:type="dxa"/>
            <w:vMerge w:val="restart"/>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Label</w:t>
            </w:r>
          </w:p>
        </w:tc>
        <w:tc>
          <w:tcPr>
            <w:tcW w:w="2128" w:type="dxa"/>
            <w:gridSpan w:val="2"/>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Settings (e.g., drops, clutter param, mix)</w:t>
            </w:r>
          </w:p>
        </w:tc>
        <w:tc>
          <w:tcPr>
            <w:tcW w:w="1629" w:type="dxa"/>
            <w:gridSpan w:val="2"/>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Dataset size</w:t>
            </w:r>
          </w:p>
        </w:tc>
        <w:tc>
          <w:tcPr>
            <w:tcW w:w="2268" w:type="dxa"/>
            <w:gridSpan w:val="2"/>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AI/ML complexity</w:t>
            </w:r>
          </w:p>
        </w:tc>
        <w:tc>
          <w:tcPr>
            <w:tcW w:w="1248"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Horizontal pos. accuracy at CDF=90%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b/>
                <w:kern w:val="0"/>
                <w:sz w:val="18"/>
                <w:szCs w:val="18"/>
                <w:lang w:eastAsia="en-US"/>
              </w:rPr>
            </w:pPr>
          </w:p>
        </w:tc>
        <w:tc>
          <w:tcPr>
            <w:tcW w:w="6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b/>
                <w:kern w:val="0"/>
                <w:sz w:val="18"/>
                <w:szCs w:val="18"/>
                <w:lang w:eastAsia="en-US"/>
              </w:rPr>
            </w:pPr>
          </w:p>
        </w:tc>
        <w:tc>
          <w:tcPr>
            <w:tcW w:w="70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b/>
                <w:kern w:val="0"/>
                <w:sz w:val="18"/>
                <w:szCs w:val="18"/>
                <w:lang w:eastAsia="en-US"/>
              </w:rPr>
            </w:pPr>
          </w:p>
        </w:tc>
        <w:tc>
          <w:tcPr>
            <w:tcW w:w="1135"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Train</w:t>
            </w:r>
          </w:p>
        </w:tc>
        <w:tc>
          <w:tcPr>
            <w:tcW w:w="993"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Test</w:t>
            </w:r>
          </w:p>
        </w:tc>
        <w:tc>
          <w:tcPr>
            <w:tcW w:w="779"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Train</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Test</w:t>
            </w:r>
          </w:p>
        </w:tc>
        <w:tc>
          <w:tcPr>
            <w:tcW w:w="1134"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Model complexity</w:t>
            </w:r>
          </w:p>
        </w:tc>
        <w:tc>
          <w:tcPr>
            <w:tcW w:w="1134"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Computation complexity</w:t>
            </w:r>
          </w:p>
        </w:tc>
        <w:tc>
          <w:tcPr>
            <w:tcW w:w="1248"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AI/ML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916"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CIR</w:t>
            </w:r>
          </w:p>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size：</w:t>
            </w:r>
            <w:r>
              <w:rPr>
                <w:rFonts w:ascii="Times New Roman" w:hAnsi="Times New Roman" w:eastAsia="宋体"/>
                <w:kern w:val="0"/>
                <w:sz w:val="18"/>
                <w:szCs w:val="18"/>
                <w:lang w:eastAsia="en-US"/>
              </w:rPr>
              <w:t>18*1*256</w:t>
            </w:r>
          </w:p>
        </w:tc>
        <w:tc>
          <w:tcPr>
            <w:tcW w:w="638"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UE coordinates</w:t>
            </w:r>
          </w:p>
          <w:p>
            <w:pPr>
              <w:widowControl/>
              <w:autoSpaceDE w:val="0"/>
              <w:autoSpaceDN w:val="0"/>
              <w:adjustRightInd w:val="0"/>
              <w:snapToGrid w:val="0"/>
              <w:jc w:val="center"/>
              <w:rPr>
                <w:rFonts w:ascii="Times New Roman" w:hAnsi="Times New Roman" w:eastAsia="宋体"/>
                <w:kern w:val="0"/>
                <w:sz w:val="18"/>
                <w:szCs w:val="18"/>
                <w:lang w:eastAsia="en-US"/>
              </w:rPr>
            </w:pPr>
          </w:p>
        </w:tc>
        <w:tc>
          <w:tcPr>
            <w:tcW w:w="708"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ideal</w:t>
            </w:r>
            <w:r>
              <w:rPr>
                <w:rFonts w:ascii="Times New Roman" w:hAnsi="Times New Roman" w:eastAsia="宋体"/>
                <w:kern w:val="0"/>
                <w:sz w:val="18"/>
                <w:szCs w:val="18"/>
                <w:lang w:eastAsia="en-US"/>
              </w:rPr>
              <w:t xml:space="preserve"> UE coordinates</w:t>
            </w:r>
          </w:p>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135"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{60%, 6m, 2m}, Drop1</w:t>
            </w:r>
          </w:p>
        </w:tc>
        <w:tc>
          <w:tcPr>
            <w:tcW w:w="993"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{60%, 6m, 2m}, Drop 2</w:t>
            </w:r>
          </w:p>
        </w:tc>
        <w:tc>
          <w:tcPr>
            <w:tcW w:w="779"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25000</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ascii="Times New Roman" w:hAnsi="Times New Roman" w:eastAsia="宋体"/>
                <w:kern w:val="0"/>
                <w:sz w:val="18"/>
                <w:szCs w:val="18"/>
              </w:rPr>
              <w:t>2500</w:t>
            </w:r>
          </w:p>
        </w:tc>
        <w:tc>
          <w:tcPr>
            <w:tcW w:w="1134"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3</w:t>
            </w:r>
            <w:r>
              <w:rPr>
                <w:rFonts w:ascii="Times New Roman" w:hAnsi="Times New Roman" w:eastAsia="宋体"/>
                <w:kern w:val="0"/>
                <w:sz w:val="18"/>
                <w:szCs w:val="18"/>
              </w:rPr>
              <w:t>.71M</w:t>
            </w:r>
          </w:p>
        </w:tc>
        <w:tc>
          <w:tcPr>
            <w:tcW w:w="1134"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7</w:t>
            </w:r>
            <w:r>
              <w:rPr>
                <w:rFonts w:ascii="Times New Roman" w:hAnsi="Times New Roman" w:eastAsia="宋体"/>
                <w:kern w:val="0"/>
                <w:sz w:val="18"/>
                <w:szCs w:val="18"/>
              </w:rPr>
              <w:t>.42M</w:t>
            </w:r>
          </w:p>
        </w:tc>
        <w:tc>
          <w:tcPr>
            <w:tcW w:w="124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hint="eastAsia" w:ascii="Times New Roman" w:hAnsi="Times New Roman" w:eastAsia="宋体"/>
                <w:kern w:val="0"/>
                <w:sz w:val="18"/>
                <w:szCs w:val="18"/>
              </w:rPr>
              <w:t>1</w:t>
            </w:r>
            <w:r>
              <w:rPr>
                <w:rFonts w:ascii="Times New Roman" w:hAnsi="Times New Roman" w:eastAsia="宋体"/>
                <w:kern w:val="0"/>
                <w:sz w:val="18"/>
                <w:szCs w:val="18"/>
              </w:rPr>
              <w:t>8.4</w:t>
            </w:r>
            <w:r>
              <w:rPr>
                <w:rFonts w:hint="eastAsia" w:ascii="Times New Roman" w:hAnsi="Times New Roman" w:eastAsia="宋体"/>
                <w:kern w:val="0"/>
                <w:sz w:val="18"/>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916"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63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70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135"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{60%, 6m, 2m}, Drop1&amp;Drop2 mixed</w:t>
            </w:r>
          </w:p>
        </w:tc>
        <w:tc>
          <w:tcPr>
            <w:tcW w:w="993"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{60%, 6m, 2m}, Drop 2</w:t>
            </w:r>
          </w:p>
        </w:tc>
        <w:tc>
          <w:tcPr>
            <w:tcW w:w="779"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25000(12500/Drop</w:t>
            </w:r>
          </w:p>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ascii="Times New Roman" w:hAnsi="Times New Roman" w:eastAsia="宋体"/>
                <w:kern w:val="0"/>
                <w:sz w:val="18"/>
                <w:szCs w:val="18"/>
              </w:rPr>
              <w:t>2500</w:t>
            </w:r>
          </w:p>
        </w:tc>
        <w:tc>
          <w:tcPr>
            <w:tcW w:w="1134"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134"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24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0</w:t>
            </w:r>
            <w:r>
              <w:rPr>
                <w:rFonts w:ascii="Times New Roman" w:hAnsi="Times New Roman" w:eastAsia="宋体"/>
                <w:kern w:val="0"/>
                <w:sz w:val="18"/>
                <w:szCs w:val="18"/>
              </w:rPr>
              <w:t>.4</w:t>
            </w:r>
            <w:r>
              <w:rPr>
                <w:rFonts w:hint="eastAsia" w:ascii="Times New Roman" w:hAnsi="Times New Roman" w:eastAsia="宋体"/>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916"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63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70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135"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 xml:space="preserve">{60%, 6m, 2m}, 10 Drops mixed </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993"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{60%, 6m, 2m}, 10 Drops mixed</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25000</w:t>
            </w:r>
            <w:r>
              <w:rPr>
                <w:rFonts w:hint="eastAsia" w:ascii="Times New Roman" w:hAnsi="Times New Roman" w:eastAsia="宋体"/>
                <w:kern w:val="0"/>
                <w:sz w:val="18"/>
                <w:szCs w:val="18"/>
              </w:rPr>
              <w:t>（2</w:t>
            </w:r>
            <w:r>
              <w:rPr>
                <w:rFonts w:ascii="Times New Roman" w:hAnsi="Times New Roman" w:eastAsia="宋体"/>
                <w:kern w:val="0"/>
                <w:sz w:val="18"/>
                <w:szCs w:val="18"/>
              </w:rPr>
              <w:t>500</w:t>
            </w:r>
            <w:r>
              <w:rPr>
                <w:rFonts w:hint="eastAsia" w:ascii="Times New Roman" w:hAnsi="Times New Roman" w:eastAsia="宋体"/>
                <w:kern w:val="0"/>
                <w:sz w:val="18"/>
                <w:szCs w:val="18"/>
              </w:rPr>
              <w:t>/</w:t>
            </w:r>
            <w:r>
              <w:rPr>
                <w:rFonts w:ascii="Times New Roman" w:hAnsi="Times New Roman" w:eastAsia="宋体"/>
                <w:kern w:val="0"/>
                <w:sz w:val="18"/>
                <w:szCs w:val="18"/>
              </w:rPr>
              <w:t>Drop</w:t>
            </w:r>
            <w:r>
              <w:rPr>
                <w:rFonts w:hint="eastAsia" w:ascii="Times New Roman" w:hAnsi="Times New Roman" w:eastAsia="宋体"/>
                <w:kern w:val="0"/>
                <w:sz w:val="18"/>
                <w:szCs w:val="18"/>
              </w:rPr>
              <w:t>）</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ascii="Times New Roman" w:hAnsi="Times New Roman" w:eastAsia="宋体"/>
                <w:kern w:val="0"/>
                <w:sz w:val="18"/>
                <w:szCs w:val="18"/>
              </w:rPr>
              <w:t>2500 (250/Drop</w:t>
            </w:r>
          </w:p>
          <w:p>
            <w:pPr>
              <w:widowControl/>
              <w:autoSpaceDE w:val="0"/>
              <w:autoSpaceDN w:val="0"/>
              <w:adjustRightInd w:val="0"/>
              <w:snapToGrid w:val="0"/>
              <w:jc w:val="center"/>
              <w:rPr>
                <w:rFonts w:ascii="Times New Roman" w:hAnsi="Times New Roman" w:eastAsia="宋体"/>
                <w:kern w:val="0"/>
                <w:sz w:val="18"/>
                <w:szCs w:val="18"/>
              </w:rPr>
            </w:pPr>
            <w:r>
              <w:rPr>
                <w:rFonts w:ascii="Times New Roman" w:hAnsi="Times New Roman" w:eastAsia="宋体"/>
                <w:kern w:val="0"/>
                <w:sz w:val="18"/>
                <w:szCs w:val="18"/>
              </w:rPr>
              <w:t>)</w:t>
            </w:r>
          </w:p>
        </w:tc>
        <w:tc>
          <w:tcPr>
            <w:tcW w:w="1134" w:type="dxa"/>
            <w:vMerge w:val="continue"/>
            <w:tcBorders>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134" w:type="dxa"/>
            <w:vMerge w:val="continue"/>
            <w:tcBorders>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24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hint="eastAsia" w:ascii="Times New Roman" w:hAnsi="Times New Roman" w:eastAsia="宋体"/>
                <w:kern w:val="0"/>
                <w:sz w:val="18"/>
                <w:szCs w:val="18"/>
              </w:rPr>
              <w:t>0</w:t>
            </w:r>
            <w:r>
              <w:rPr>
                <w:rFonts w:ascii="Times New Roman" w:hAnsi="Times New Roman" w:eastAsia="宋体"/>
                <w:kern w:val="0"/>
                <w:sz w:val="18"/>
                <w:szCs w:val="18"/>
              </w:rPr>
              <w:t>.8</w:t>
            </w:r>
            <w:r>
              <w:rPr>
                <w:rFonts w:hint="eastAsia" w:ascii="Times New Roman" w:hAnsi="Times New Roman" w:eastAsia="宋体"/>
                <w:kern w:val="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916"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hint="eastAsia" w:ascii="Times New Roman" w:hAnsi="Times New Roman" w:eastAsia="宋体"/>
                <w:kern w:val="0"/>
                <w:sz w:val="18"/>
                <w:szCs w:val="18"/>
              </w:rPr>
              <w:t>C</w:t>
            </w:r>
            <w:r>
              <w:rPr>
                <w:rFonts w:ascii="Times New Roman" w:hAnsi="Times New Roman" w:eastAsia="宋体"/>
                <w:kern w:val="0"/>
                <w:sz w:val="18"/>
                <w:szCs w:val="18"/>
              </w:rPr>
              <w:t>IR</w:t>
            </w:r>
          </w:p>
          <w:p>
            <w:pPr>
              <w:widowControl/>
              <w:autoSpaceDE w:val="0"/>
              <w:autoSpaceDN w:val="0"/>
              <w:adjustRightInd w:val="0"/>
              <w:snapToGrid w:val="0"/>
              <w:rPr>
                <w:rFonts w:ascii="Times New Roman" w:hAnsi="Times New Roman" w:eastAsia="宋体"/>
                <w:kern w:val="0"/>
                <w:sz w:val="18"/>
                <w:szCs w:val="18"/>
              </w:rPr>
            </w:pPr>
            <w:r>
              <w:rPr>
                <w:rFonts w:ascii="Times New Roman" w:hAnsi="Times New Roman" w:eastAsia="宋体"/>
                <w:kern w:val="0"/>
                <w:sz w:val="18"/>
                <w:szCs w:val="18"/>
              </w:rPr>
              <w:t>(size:</w:t>
            </w:r>
            <w:r>
              <w:rPr>
                <w:rFonts w:ascii="Times New Roman" w:hAnsi="Times New Roman" w:eastAsia="宋体"/>
                <w:kern w:val="0"/>
                <w:sz w:val="18"/>
                <w:szCs w:val="18"/>
                <w:lang w:eastAsia="en-US"/>
              </w:rPr>
              <w:t xml:space="preserve">18*1*256) </w:t>
            </w:r>
            <w:r>
              <w:rPr>
                <w:rFonts w:hint="eastAsia" w:ascii="Times New Roman" w:hAnsi="Times New Roman" w:eastAsia="宋体"/>
                <w:kern w:val="0"/>
                <w:sz w:val="18"/>
                <w:szCs w:val="18"/>
              </w:rPr>
              <w:t>+</w:t>
            </w:r>
            <w:r>
              <w:rPr>
                <w:rFonts w:ascii="Times New Roman" w:hAnsi="Times New Roman" w:eastAsia="宋体"/>
                <w:kern w:val="0"/>
                <w:sz w:val="18"/>
                <w:szCs w:val="18"/>
              </w:rPr>
              <w:t>RSRP</w:t>
            </w:r>
          </w:p>
          <w:p>
            <w:pPr>
              <w:widowControl/>
              <w:autoSpaceDE w:val="0"/>
              <w:autoSpaceDN w:val="0"/>
              <w:adjustRightInd w:val="0"/>
              <w:snapToGrid w:val="0"/>
              <w:jc w:val="center"/>
              <w:rPr>
                <w:rFonts w:ascii="Times New Roman" w:hAnsi="Times New Roman" w:eastAsia="宋体"/>
                <w:kern w:val="0"/>
                <w:sz w:val="18"/>
                <w:szCs w:val="18"/>
              </w:rPr>
            </w:pPr>
            <w:r>
              <w:rPr>
                <w:rFonts w:ascii="Times New Roman" w:hAnsi="Times New Roman" w:eastAsia="宋体"/>
                <w:kern w:val="0"/>
                <w:sz w:val="18"/>
                <w:szCs w:val="18"/>
              </w:rPr>
              <w:t>(size:</w:t>
            </w:r>
            <w:r>
              <w:rPr>
                <w:rFonts w:hint="eastAsia" w:ascii="Times New Roman" w:hAnsi="Times New Roman" w:eastAsia="宋体"/>
                <w:kern w:val="0"/>
                <w:sz w:val="18"/>
                <w:szCs w:val="18"/>
              </w:rPr>
              <w:t>1</w:t>
            </w:r>
            <w:r>
              <w:rPr>
                <w:rFonts w:ascii="Times New Roman" w:hAnsi="Times New Roman" w:eastAsia="宋体"/>
                <w:kern w:val="0"/>
                <w:sz w:val="18"/>
                <w:szCs w:val="18"/>
              </w:rPr>
              <w:t>8</w:t>
            </w:r>
            <w:r>
              <w:rPr>
                <w:rFonts w:hint="eastAsia" w:ascii="Times New Roman" w:hAnsi="Times New Roman" w:eastAsia="宋体"/>
                <w:kern w:val="0"/>
                <w:sz w:val="18"/>
                <w:szCs w:val="18"/>
              </w:rPr>
              <w:t>*</w:t>
            </w:r>
            <w:r>
              <w:rPr>
                <w:rFonts w:ascii="Times New Roman" w:hAnsi="Times New Roman" w:eastAsia="宋体"/>
                <w:kern w:val="0"/>
                <w:sz w:val="18"/>
                <w:szCs w:val="18"/>
              </w:rPr>
              <w:t>1</w:t>
            </w:r>
            <w:r>
              <w:rPr>
                <w:rFonts w:hint="eastAsia" w:ascii="Times New Roman" w:hAnsi="Times New Roman" w:eastAsia="宋体"/>
                <w:kern w:val="0"/>
                <w:sz w:val="18"/>
                <w:szCs w:val="18"/>
              </w:rPr>
              <w:t>)</w:t>
            </w:r>
          </w:p>
          <w:p>
            <w:pPr>
              <w:widowControl/>
              <w:autoSpaceDE w:val="0"/>
              <w:autoSpaceDN w:val="0"/>
              <w:adjustRightInd w:val="0"/>
              <w:snapToGrid w:val="0"/>
              <w:jc w:val="center"/>
              <w:rPr>
                <w:rFonts w:ascii="Times New Roman" w:hAnsi="Times New Roman" w:eastAsia="宋体"/>
                <w:kern w:val="0"/>
                <w:sz w:val="18"/>
                <w:szCs w:val="18"/>
              </w:rPr>
            </w:pPr>
          </w:p>
        </w:tc>
        <w:tc>
          <w:tcPr>
            <w:tcW w:w="638"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UE coordinates</w:t>
            </w:r>
          </w:p>
          <w:p>
            <w:pPr>
              <w:widowControl/>
              <w:autoSpaceDE w:val="0"/>
              <w:autoSpaceDN w:val="0"/>
              <w:adjustRightInd w:val="0"/>
              <w:snapToGrid w:val="0"/>
              <w:jc w:val="center"/>
              <w:rPr>
                <w:rFonts w:ascii="Times New Roman" w:hAnsi="Times New Roman" w:eastAsia="宋体"/>
                <w:kern w:val="0"/>
                <w:sz w:val="18"/>
                <w:szCs w:val="18"/>
                <w:lang w:eastAsia="en-US"/>
              </w:rPr>
            </w:pPr>
          </w:p>
        </w:tc>
        <w:tc>
          <w:tcPr>
            <w:tcW w:w="708"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ideal</w:t>
            </w:r>
            <w:r>
              <w:rPr>
                <w:rFonts w:ascii="Times New Roman" w:hAnsi="Times New Roman" w:eastAsia="宋体"/>
                <w:kern w:val="0"/>
                <w:sz w:val="18"/>
                <w:szCs w:val="18"/>
                <w:lang w:eastAsia="en-US"/>
              </w:rPr>
              <w:t xml:space="preserve"> UE coordinates</w:t>
            </w:r>
          </w:p>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135"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{60%, 6m, 2m}, Drop1</w:t>
            </w:r>
          </w:p>
        </w:tc>
        <w:tc>
          <w:tcPr>
            <w:tcW w:w="993"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{60%, 6m, 2m}, Drop 2</w:t>
            </w:r>
          </w:p>
        </w:tc>
        <w:tc>
          <w:tcPr>
            <w:tcW w:w="779"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25000</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ascii="Times New Roman" w:hAnsi="Times New Roman" w:eastAsia="宋体"/>
                <w:kern w:val="0"/>
                <w:sz w:val="18"/>
                <w:szCs w:val="18"/>
              </w:rPr>
              <w:t>2500</w:t>
            </w:r>
          </w:p>
        </w:tc>
        <w:tc>
          <w:tcPr>
            <w:tcW w:w="1134"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3</w:t>
            </w:r>
            <w:r>
              <w:rPr>
                <w:rFonts w:ascii="Times New Roman" w:hAnsi="Times New Roman" w:eastAsia="宋体"/>
                <w:kern w:val="0"/>
                <w:sz w:val="18"/>
                <w:szCs w:val="18"/>
              </w:rPr>
              <w:t>.71M</w:t>
            </w:r>
          </w:p>
        </w:tc>
        <w:tc>
          <w:tcPr>
            <w:tcW w:w="1134"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7</w:t>
            </w:r>
            <w:r>
              <w:rPr>
                <w:rFonts w:ascii="Times New Roman" w:hAnsi="Times New Roman" w:eastAsia="宋体"/>
                <w:kern w:val="0"/>
                <w:sz w:val="18"/>
                <w:szCs w:val="18"/>
              </w:rPr>
              <w:t>.42M</w:t>
            </w:r>
          </w:p>
        </w:tc>
        <w:tc>
          <w:tcPr>
            <w:tcW w:w="124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hint="eastAsia" w:ascii="Times New Roman" w:hAnsi="Times New Roman" w:eastAsia="宋体"/>
                <w:kern w:val="0"/>
                <w:sz w:val="18"/>
                <w:szCs w:val="18"/>
              </w:rPr>
              <w:t>1</w:t>
            </w:r>
            <w:r>
              <w:rPr>
                <w:rFonts w:ascii="Times New Roman" w:hAnsi="Times New Roman" w:eastAsia="宋体"/>
                <w:kern w:val="0"/>
                <w:sz w:val="18"/>
                <w:szCs w:val="18"/>
              </w:rPr>
              <w:t>4.58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916"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p>
        </w:tc>
        <w:tc>
          <w:tcPr>
            <w:tcW w:w="63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70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135"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{60%, 6m, 2m}, Drop1&amp;Drop2 mixed</w:t>
            </w:r>
          </w:p>
        </w:tc>
        <w:tc>
          <w:tcPr>
            <w:tcW w:w="993"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{60%, 6m, 2m}, Drop 2</w:t>
            </w:r>
          </w:p>
        </w:tc>
        <w:tc>
          <w:tcPr>
            <w:tcW w:w="779"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25000(12500/Drop</w:t>
            </w:r>
          </w:p>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ascii="Times New Roman" w:hAnsi="Times New Roman" w:eastAsia="宋体"/>
                <w:kern w:val="0"/>
                <w:sz w:val="18"/>
                <w:szCs w:val="18"/>
              </w:rPr>
              <w:t>2500</w:t>
            </w:r>
          </w:p>
        </w:tc>
        <w:tc>
          <w:tcPr>
            <w:tcW w:w="1134"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134"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24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hint="eastAsia" w:ascii="Times New Roman" w:hAnsi="Times New Roman" w:eastAsia="宋体"/>
                <w:kern w:val="0"/>
                <w:sz w:val="18"/>
                <w:szCs w:val="18"/>
              </w:rPr>
              <w:t>0</w:t>
            </w:r>
            <w:r>
              <w:rPr>
                <w:rFonts w:ascii="Times New Roman" w:hAnsi="Times New Roman" w:eastAsia="宋体"/>
                <w:kern w:val="0"/>
                <w:sz w:val="18"/>
                <w:szCs w:val="18"/>
              </w:rPr>
              <w:t>.37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916"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p>
        </w:tc>
        <w:tc>
          <w:tcPr>
            <w:tcW w:w="63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70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135"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 xml:space="preserve">{60%, 6m, 2m}, 10 Drops mixed </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993"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{60%, 6m, 2m}, 10 Drops mixed</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779"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25000</w:t>
            </w:r>
            <w:r>
              <w:rPr>
                <w:rFonts w:hint="eastAsia" w:ascii="Times New Roman" w:hAnsi="Times New Roman" w:eastAsia="宋体"/>
                <w:kern w:val="0"/>
                <w:sz w:val="18"/>
                <w:szCs w:val="18"/>
              </w:rPr>
              <w:t>（2</w:t>
            </w:r>
            <w:r>
              <w:rPr>
                <w:rFonts w:ascii="Times New Roman" w:hAnsi="Times New Roman" w:eastAsia="宋体"/>
                <w:kern w:val="0"/>
                <w:sz w:val="18"/>
                <w:szCs w:val="18"/>
              </w:rPr>
              <w:t>500</w:t>
            </w:r>
            <w:r>
              <w:rPr>
                <w:rFonts w:hint="eastAsia" w:ascii="Times New Roman" w:hAnsi="Times New Roman" w:eastAsia="宋体"/>
                <w:kern w:val="0"/>
                <w:sz w:val="18"/>
                <w:szCs w:val="18"/>
              </w:rPr>
              <w:t>/</w:t>
            </w:r>
            <w:r>
              <w:rPr>
                <w:rFonts w:ascii="Times New Roman" w:hAnsi="Times New Roman" w:eastAsia="宋体"/>
                <w:kern w:val="0"/>
                <w:sz w:val="18"/>
                <w:szCs w:val="18"/>
              </w:rPr>
              <w:t>Drop</w:t>
            </w:r>
            <w:r>
              <w:rPr>
                <w:rFonts w:hint="eastAsia" w:ascii="Times New Roman" w:hAnsi="Times New Roman" w:eastAsia="宋体"/>
                <w:kern w:val="0"/>
                <w:sz w:val="18"/>
                <w:szCs w:val="18"/>
              </w:rPr>
              <w:t>）</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ascii="Times New Roman" w:hAnsi="Times New Roman" w:eastAsia="宋体"/>
                <w:kern w:val="0"/>
                <w:sz w:val="18"/>
                <w:szCs w:val="18"/>
              </w:rPr>
              <w:t>2500 (250/Drop</w:t>
            </w:r>
          </w:p>
          <w:p>
            <w:pPr>
              <w:widowControl/>
              <w:autoSpaceDE w:val="0"/>
              <w:autoSpaceDN w:val="0"/>
              <w:adjustRightInd w:val="0"/>
              <w:snapToGrid w:val="0"/>
              <w:jc w:val="center"/>
              <w:rPr>
                <w:rFonts w:ascii="Times New Roman" w:hAnsi="Times New Roman" w:eastAsia="宋体"/>
                <w:kern w:val="0"/>
                <w:sz w:val="18"/>
                <w:szCs w:val="18"/>
              </w:rPr>
            </w:pPr>
            <w:r>
              <w:rPr>
                <w:rFonts w:ascii="Times New Roman" w:hAnsi="Times New Roman" w:eastAsia="宋体"/>
                <w:kern w:val="0"/>
                <w:sz w:val="18"/>
                <w:szCs w:val="18"/>
              </w:rPr>
              <w:t>)</w:t>
            </w:r>
          </w:p>
        </w:tc>
        <w:tc>
          <w:tcPr>
            <w:tcW w:w="1134" w:type="dxa"/>
            <w:vMerge w:val="continue"/>
            <w:tcBorders>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134" w:type="dxa"/>
            <w:vMerge w:val="continue"/>
            <w:tcBorders>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24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hint="eastAsia" w:ascii="Times New Roman" w:hAnsi="Times New Roman" w:eastAsia="宋体"/>
                <w:kern w:val="0"/>
                <w:sz w:val="18"/>
                <w:szCs w:val="18"/>
              </w:rPr>
              <w:t>0</w:t>
            </w:r>
            <w:r>
              <w:rPr>
                <w:rFonts w:ascii="Times New Roman" w:hAnsi="Times New Roman" w:eastAsia="宋体"/>
                <w:kern w:val="0"/>
                <w:sz w:val="18"/>
                <w:szCs w:val="18"/>
              </w:rPr>
              <w:t>.5</w:t>
            </w:r>
            <w:r>
              <w:rPr>
                <w:rFonts w:hint="eastAsia" w:ascii="Times New Roman" w:hAnsi="Times New Roman" w:eastAsia="宋体"/>
                <w:kern w:val="0"/>
                <w:sz w:val="18"/>
                <w:szCs w:val="18"/>
              </w:rPr>
              <w:t>8</w:t>
            </w:r>
          </w:p>
        </w:tc>
      </w:tr>
    </w:tbl>
    <w:p>
      <w:pPr>
        <w:widowControl/>
        <w:spacing w:after="156" w:afterLines="50"/>
        <w:rPr>
          <w:rFonts w:hint="eastAsia" w:ascii="Times New Roman" w:hAnsi="Times New Roman"/>
          <w:sz w:val="21"/>
          <w:szCs w:val="21"/>
        </w:rPr>
      </w:pPr>
    </w:p>
    <w:p>
      <w:pPr>
        <w:spacing w:before="156" w:beforeLines="50"/>
        <w:rPr>
          <w:rFonts w:ascii="Times New Roman" w:hAnsi="Times New Roman"/>
          <w:sz w:val="21"/>
          <w:szCs w:val="21"/>
        </w:rPr>
      </w:pPr>
      <w:r>
        <w:rPr>
          <w:rFonts w:ascii="Times New Roman" w:hAnsi="Times New Roman"/>
          <w:sz w:val="21"/>
          <w:szCs w:val="21"/>
        </w:rPr>
        <w:t xml:space="preserve">From the simulation results in Table III, it can be noted that </w:t>
      </w:r>
      <w:bookmarkStart w:id="8" w:name="_Hlk111125470"/>
      <w:r>
        <w:rPr>
          <w:rFonts w:ascii="Times New Roman" w:hAnsi="Times New Roman"/>
          <w:sz w:val="21"/>
          <w:szCs w:val="21"/>
        </w:rPr>
        <w:t xml:space="preserve">the positioning accuracy of </w:t>
      </w:r>
      <w:r>
        <w:rPr>
          <w:rFonts w:hint="eastAsia" w:ascii="Times New Roman" w:hAnsi="Times New Roman"/>
          <w:sz w:val="21"/>
          <w:szCs w:val="21"/>
        </w:rPr>
        <w:t>the</w:t>
      </w:r>
      <w:r>
        <w:rPr>
          <w:rFonts w:ascii="Times New Roman" w:hAnsi="Times New Roman"/>
          <w:sz w:val="21"/>
          <w:szCs w:val="21"/>
        </w:rPr>
        <w:t xml:space="preserve"> AI/ML model trained with dataset of Drop 1 and </w:t>
      </w:r>
      <w:r>
        <w:rPr>
          <w:rFonts w:hint="eastAsia" w:ascii="Times New Roman" w:hAnsi="Times New Roman"/>
          <w:sz w:val="21"/>
          <w:szCs w:val="21"/>
        </w:rPr>
        <w:t>test</w:t>
      </w:r>
      <w:r>
        <w:rPr>
          <w:rFonts w:ascii="Times New Roman" w:hAnsi="Times New Roman"/>
          <w:sz w:val="21"/>
          <w:szCs w:val="21"/>
        </w:rPr>
        <w:t>ed with dataset of Drop 2 is larger than 10 meters, for both types of model input we evaluated. If the mixed training dataset comprises the samples of the drop as the test dataset, the positioning accuracy can be improved obviously.</w:t>
      </w:r>
    </w:p>
    <w:bookmarkEnd w:id="8"/>
    <w:p>
      <w:pPr>
        <w:spacing w:before="156" w:beforeLines="50" w:after="156" w:afterLines="50"/>
        <w:rPr>
          <w:rFonts w:ascii="Times New Roman" w:hAnsi="Times New Roman"/>
          <w:b/>
          <w:i/>
          <w:sz w:val="21"/>
          <w:szCs w:val="21"/>
        </w:rPr>
      </w:pPr>
      <w:r>
        <w:rPr>
          <w:rFonts w:hint="eastAsia" w:ascii="Times New Roman" w:hAnsi="Times New Roman"/>
          <w:b/>
          <w:i/>
          <w:sz w:val="21"/>
          <w:szCs w:val="21"/>
          <w:u w:val="single"/>
        </w:rPr>
        <w:t xml:space="preserve">Observation </w:t>
      </w:r>
      <w:r>
        <w:rPr>
          <w:rFonts w:ascii="Times New Roman" w:hAnsi="Times New Roman"/>
          <w:b/>
          <w:i/>
          <w:sz w:val="21"/>
          <w:szCs w:val="21"/>
          <w:u w:val="single"/>
        </w:rPr>
        <w:t>3</w:t>
      </w:r>
      <w:r>
        <w:rPr>
          <w:rFonts w:hint="eastAsia" w:ascii="Times New Roman" w:hAnsi="Times New Roman"/>
          <w:b/>
          <w:i/>
          <w:sz w:val="21"/>
          <w:szCs w:val="21"/>
          <w:u w:val="single"/>
        </w:rPr>
        <w:t>:</w:t>
      </w:r>
      <w:r>
        <w:rPr>
          <w:rFonts w:hint="eastAsia" w:ascii="Times New Roman" w:hAnsi="Times New Roman"/>
          <w:b/>
          <w:i/>
          <w:sz w:val="21"/>
          <w:szCs w:val="21"/>
        </w:rPr>
        <w:t xml:space="preserve"> </w:t>
      </w:r>
      <w:r>
        <w:rPr>
          <w:rFonts w:ascii="Times New Roman" w:hAnsi="Times New Roman"/>
          <w:b/>
          <w:i/>
          <w:sz w:val="21"/>
          <w:szCs w:val="21"/>
        </w:rPr>
        <w:t>If the mixed training dataset comprises the samples of the drop as the test dataset, the positioning accuracy can be improved obviously.</w:t>
      </w:r>
    </w:p>
    <w:p>
      <w:pPr>
        <w:pStyle w:val="4"/>
        <w:spacing w:before="156" w:after="156"/>
        <w:rPr>
          <w:rFonts w:eastAsia="Calibri"/>
        </w:rPr>
      </w:pPr>
      <w:r>
        <w:rPr>
          <w:rFonts w:eastAsia="Calibri"/>
        </w:rPr>
        <w:t>Model fine-tuning</w:t>
      </w:r>
    </w:p>
    <w:p>
      <w:pPr>
        <w:spacing w:before="156" w:beforeLines="50"/>
        <w:rPr>
          <w:rFonts w:ascii="Times New Roman" w:hAnsi="Times New Roman"/>
          <w:sz w:val="21"/>
          <w:szCs w:val="21"/>
        </w:rPr>
      </w:pPr>
      <w:r>
        <w:rPr>
          <w:rFonts w:ascii="Times New Roman" w:hAnsi="Times New Roman"/>
          <w:sz w:val="21"/>
          <w:szCs w:val="21"/>
        </w:rPr>
        <w:t>One possible way to improve the generalization capability is fine-tuning. The evaluation results of generalization of different drops under different sizes of fine-tuning data is shown in Table IV. In our simulations, the model trained with 25000 samples in Drop 1 are fine-tuned with 500, 1000, 2000, 3000 samples in Drop 2, respectively. And the fine-tuned model is tested in the test dataset in Drop 2.</w:t>
      </w:r>
    </w:p>
    <w:p>
      <w:pPr>
        <w:widowControl/>
        <w:spacing w:before="156" w:beforeLines="50" w:after="156" w:afterLines="50"/>
        <w:jc w:val="center"/>
        <w:rPr>
          <w:rFonts w:hint="eastAsia" w:ascii="Times New Roman" w:hAnsi="Times New Roman"/>
          <w:sz w:val="21"/>
          <w:szCs w:val="21"/>
          <w:lang w:val="en-GB"/>
        </w:rPr>
      </w:pPr>
      <w:r>
        <w:rPr>
          <w:rFonts w:ascii="Times" w:hAnsi="Times" w:eastAsia="Batang"/>
          <w:b/>
          <w:kern w:val="0"/>
          <w:sz w:val="20"/>
          <w:lang w:val="en-GB" w:eastAsia="en-US"/>
        </w:rPr>
        <w:t>Table IV. Evaluation results for AI/ML model deployed on UE side, CNN</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6"/>
        <w:gridCol w:w="769"/>
        <w:gridCol w:w="835"/>
        <w:gridCol w:w="800"/>
        <w:gridCol w:w="598"/>
        <w:gridCol w:w="595"/>
        <w:gridCol w:w="586"/>
        <w:gridCol w:w="598"/>
        <w:gridCol w:w="650"/>
        <w:gridCol w:w="851"/>
        <w:gridCol w:w="88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806" w:type="dxa"/>
            <w:vMerge w:val="restart"/>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Model input</w:t>
            </w:r>
          </w:p>
        </w:tc>
        <w:tc>
          <w:tcPr>
            <w:tcW w:w="769" w:type="dxa"/>
            <w:vMerge w:val="restart"/>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Model output</w:t>
            </w:r>
          </w:p>
        </w:tc>
        <w:tc>
          <w:tcPr>
            <w:tcW w:w="835" w:type="dxa"/>
            <w:vMerge w:val="restart"/>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Label</w:t>
            </w:r>
          </w:p>
        </w:tc>
        <w:tc>
          <w:tcPr>
            <w:tcW w:w="1993" w:type="dxa"/>
            <w:gridSpan w:val="3"/>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22"/>
                <w:szCs w:val="22"/>
                <w:lang w:eastAsia="en-US"/>
              </w:rPr>
            </w:pPr>
            <w:r>
              <w:rPr>
                <w:rFonts w:ascii="Times New Roman" w:hAnsi="Times New Roman" w:eastAsia="宋体"/>
                <w:kern w:val="0"/>
                <w:sz w:val="22"/>
                <w:szCs w:val="22"/>
                <w:lang w:eastAsia="en-US"/>
              </w:rPr>
              <w:t>Settings (e.g., drops, clutter param, mix)</w:t>
            </w:r>
          </w:p>
        </w:tc>
        <w:tc>
          <w:tcPr>
            <w:tcW w:w="1834" w:type="dxa"/>
            <w:gridSpan w:val="3"/>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Dataset size</w:t>
            </w:r>
          </w:p>
        </w:tc>
        <w:tc>
          <w:tcPr>
            <w:tcW w:w="1731" w:type="dxa"/>
            <w:gridSpan w:val="2"/>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AI/ML complexity</w:t>
            </w:r>
          </w:p>
        </w:tc>
        <w:tc>
          <w:tcPr>
            <w:tcW w:w="900"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Horizontal pos. accuracy at CDF=90%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jc w:val="center"/>
        </w:trPr>
        <w:tc>
          <w:tcPr>
            <w:tcW w:w="8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b/>
                <w:kern w:val="0"/>
                <w:sz w:val="18"/>
                <w:szCs w:val="18"/>
                <w:lang w:eastAsia="en-US"/>
              </w:rPr>
            </w:pPr>
          </w:p>
        </w:tc>
        <w:tc>
          <w:tcPr>
            <w:tcW w:w="769"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b/>
                <w:kern w:val="0"/>
                <w:sz w:val="18"/>
                <w:szCs w:val="18"/>
                <w:lang w:eastAsia="en-US"/>
              </w:rPr>
            </w:pPr>
          </w:p>
        </w:tc>
        <w:tc>
          <w:tcPr>
            <w:tcW w:w="835"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b/>
                <w:kern w:val="0"/>
                <w:sz w:val="18"/>
                <w:szCs w:val="18"/>
                <w:lang w:eastAsia="en-US"/>
              </w:rPr>
            </w:pPr>
          </w:p>
        </w:tc>
        <w:tc>
          <w:tcPr>
            <w:tcW w:w="800"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22"/>
                <w:szCs w:val="22"/>
                <w:lang w:eastAsia="en-US"/>
              </w:rPr>
            </w:pPr>
            <w:r>
              <w:rPr>
                <w:rFonts w:ascii="Times New Roman" w:hAnsi="Times New Roman" w:eastAsia="宋体"/>
                <w:kern w:val="0"/>
                <w:sz w:val="18"/>
                <w:szCs w:val="22"/>
                <w:lang w:eastAsia="en-US"/>
              </w:rPr>
              <w:t>Train</w:t>
            </w:r>
          </w:p>
        </w:tc>
        <w:tc>
          <w:tcPr>
            <w:tcW w:w="598"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Fine-tune</w:t>
            </w:r>
          </w:p>
        </w:tc>
        <w:tc>
          <w:tcPr>
            <w:tcW w:w="595"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Test</w:t>
            </w:r>
          </w:p>
        </w:tc>
        <w:tc>
          <w:tcPr>
            <w:tcW w:w="586"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Train</w:t>
            </w:r>
          </w:p>
        </w:tc>
        <w:tc>
          <w:tcPr>
            <w:tcW w:w="598"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Fine-tune</w:t>
            </w:r>
          </w:p>
        </w:tc>
        <w:tc>
          <w:tcPr>
            <w:tcW w:w="650"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Test</w:t>
            </w:r>
          </w:p>
        </w:tc>
        <w:tc>
          <w:tcPr>
            <w:tcW w:w="851"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Model complexity</w:t>
            </w:r>
          </w:p>
        </w:tc>
        <w:tc>
          <w:tcPr>
            <w:tcW w:w="880"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Computation complexity</w:t>
            </w:r>
          </w:p>
        </w:tc>
        <w:tc>
          <w:tcPr>
            <w:tcW w:w="900"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AI/ML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806"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CIR</w:t>
            </w:r>
          </w:p>
          <w:p>
            <w:pPr>
              <w:widowControl/>
              <w:autoSpaceDE w:val="0"/>
              <w:autoSpaceDN w:val="0"/>
              <w:adjustRightInd w:val="0"/>
              <w:snapToGrid w:val="0"/>
              <w:jc w:val="center"/>
              <w:rPr>
                <w:rFonts w:ascii="Times New Roman" w:hAnsi="Times New Roman" w:eastAsia="宋体"/>
                <w:kern w:val="0"/>
                <w:sz w:val="22"/>
                <w:szCs w:val="22"/>
                <w:lang w:eastAsia="en-US"/>
              </w:rPr>
            </w:pPr>
            <w:r>
              <w:rPr>
                <w:rFonts w:ascii="Times New Roman" w:hAnsi="Times New Roman" w:eastAsia="宋体"/>
                <w:kern w:val="0"/>
                <w:sz w:val="18"/>
                <w:szCs w:val="18"/>
                <w:lang w:eastAsia="en-US"/>
              </w:rPr>
              <w:t>size:18*1*256</w:t>
            </w:r>
          </w:p>
          <w:p>
            <w:pPr>
              <w:widowControl/>
              <w:autoSpaceDE w:val="0"/>
              <w:autoSpaceDN w:val="0"/>
              <w:adjustRightInd w:val="0"/>
              <w:snapToGrid w:val="0"/>
              <w:jc w:val="center"/>
              <w:rPr>
                <w:rFonts w:ascii="Times New Roman" w:hAnsi="Times New Roman" w:eastAsia="宋体"/>
                <w:kern w:val="0"/>
                <w:sz w:val="22"/>
                <w:szCs w:val="22"/>
                <w:lang w:eastAsia="en-US"/>
              </w:rPr>
            </w:pPr>
          </w:p>
        </w:tc>
        <w:tc>
          <w:tcPr>
            <w:tcW w:w="769"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22"/>
                <w:szCs w:val="22"/>
                <w:lang w:eastAsia="en-US"/>
              </w:rPr>
            </w:pPr>
            <w:r>
              <w:rPr>
                <w:rFonts w:ascii="Times New Roman" w:hAnsi="Times New Roman" w:eastAsia="宋体"/>
                <w:kern w:val="0"/>
                <w:sz w:val="18"/>
                <w:szCs w:val="18"/>
                <w:lang w:eastAsia="en-US"/>
              </w:rPr>
              <w:t>UE coordinates</w:t>
            </w:r>
          </w:p>
          <w:p>
            <w:pPr>
              <w:widowControl/>
              <w:autoSpaceDE w:val="0"/>
              <w:autoSpaceDN w:val="0"/>
              <w:adjustRightInd w:val="0"/>
              <w:snapToGrid w:val="0"/>
              <w:jc w:val="center"/>
              <w:rPr>
                <w:rFonts w:ascii="Times New Roman" w:hAnsi="Times New Roman" w:eastAsia="宋体"/>
                <w:kern w:val="0"/>
                <w:sz w:val="22"/>
                <w:szCs w:val="22"/>
                <w:lang w:eastAsia="en-US"/>
              </w:rPr>
            </w:pPr>
          </w:p>
        </w:tc>
        <w:tc>
          <w:tcPr>
            <w:tcW w:w="835"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ideal</w:t>
            </w:r>
            <w:r>
              <w:rPr>
                <w:rFonts w:ascii="Times New Roman" w:hAnsi="Times New Roman" w:eastAsia="宋体"/>
                <w:kern w:val="0"/>
                <w:sz w:val="18"/>
                <w:szCs w:val="18"/>
                <w:lang w:eastAsia="en-US"/>
              </w:rPr>
              <w:t xml:space="preserve"> UE coordinates</w:t>
            </w:r>
          </w:p>
          <w:p>
            <w:pPr>
              <w:widowControl/>
              <w:autoSpaceDE w:val="0"/>
              <w:autoSpaceDN w:val="0"/>
              <w:adjustRightInd w:val="0"/>
              <w:snapToGrid w:val="0"/>
              <w:jc w:val="center"/>
              <w:rPr>
                <w:rFonts w:ascii="Times New Roman" w:hAnsi="Times New Roman" w:eastAsia="宋体"/>
                <w:kern w:val="0"/>
                <w:sz w:val="22"/>
                <w:szCs w:val="22"/>
                <w:lang w:eastAsia="en-US"/>
              </w:rPr>
            </w:pPr>
          </w:p>
        </w:tc>
        <w:tc>
          <w:tcPr>
            <w:tcW w:w="800" w:type="dxa"/>
            <w:vMerge w:val="restart"/>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22"/>
                <w:szCs w:val="22"/>
                <w:lang w:eastAsia="en-US"/>
              </w:rPr>
            </w:pPr>
            <w:r>
              <w:rPr>
                <w:rFonts w:ascii="Times New Roman" w:hAnsi="Times New Roman" w:eastAsia="宋体"/>
                <w:kern w:val="0"/>
                <w:sz w:val="18"/>
                <w:szCs w:val="18"/>
                <w:lang w:eastAsia="en-US"/>
              </w:rPr>
              <w:t>{60%, 6m, 2m}, Drop1</w:t>
            </w:r>
          </w:p>
          <w:p>
            <w:pPr>
              <w:widowControl/>
              <w:autoSpaceDE w:val="0"/>
              <w:autoSpaceDN w:val="0"/>
              <w:adjustRightInd w:val="0"/>
              <w:snapToGrid w:val="0"/>
              <w:jc w:val="center"/>
              <w:rPr>
                <w:rFonts w:ascii="Times New Roman" w:hAnsi="Times New Roman" w:eastAsia="宋体"/>
                <w:kern w:val="0"/>
                <w:sz w:val="22"/>
                <w:szCs w:val="22"/>
                <w:lang w:eastAsia="en-US"/>
              </w:rPr>
            </w:pPr>
          </w:p>
        </w:tc>
        <w:tc>
          <w:tcPr>
            <w:tcW w:w="598" w:type="dxa"/>
            <w:vMerge w:val="restart"/>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22"/>
                <w:szCs w:val="22"/>
                <w:lang w:eastAsia="en-US"/>
              </w:rPr>
            </w:pPr>
            <w:r>
              <w:rPr>
                <w:rFonts w:ascii="Times New Roman" w:hAnsi="Times New Roman" w:eastAsia="宋体"/>
                <w:kern w:val="0"/>
                <w:sz w:val="18"/>
                <w:szCs w:val="18"/>
                <w:lang w:eastAsia="en-US"/>
              </w:rPr>
              <w:t>{60%, 6m, 2m}, Drop 2</w:t>
            </w:r>
          </w:p>
        </w:tc>
        <w:tc>
          <w:tcPr>
            <w:tcW w:w="595" w:type="dxa"/>
            <w:vMerge w:val="restart"/>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22"/>
                <w:szCs w:val="22"/>
                <w:lang w:eastAsia="en-US"/>
              </w:rPr>
            </w:pPr>
            <w:r>
              <w:rPr>
                <w:rFonts w:ascii="Times New Roman" w:hAnsi="Times New Roman" w:eastAsia="宋体"/>
                <w:kern w:val="0"/>
                <w:sz w:val="18"/>
                <w:szCs w:val="18"/>
                <w:lang w:eastAsia="en-US"/>
              </w:rPr>
              <w:t>{60%, 6m, 2m}, Drop 2</w:t>
            </w:r>
          </w:p>
        </w:tc>
        <w:tc>
          <w:tcPr>
            <w:tcW w:w="586" w:type="dxa"/>
            <w:vMerge w:val="restart"/>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22"/>
                <w:szCs w:val="22"/>
                <w:lang w:eastAsia="en-US"/>
              </w:rPr>
            </w:pPr>
            <w:r>
              <w:rPr>
                <w:rFonts w:ascii="Times New Roman" w:hAnsi="Times New Roman" w:eastAsia="宋体"/>
                <w:kern w:val="0"/>
                <w:sz w:val="18"/>
                <w:szCs w:val="18"/>
              </w:rPr>
              <w:t>25000</w:t>
            </w:r>
          </w:p>
          <w:p>
            <w:pPr>
              <w:widowControl/>
              <w:autoSpaceDE w:val="0"/>
              <w:autoSpaceDN w:val="0"/>
              <w:adjustRightInd w:val="0"/>
              <w:snapToGrid w:val="0"/>
              <w:jc w:val="center"/>
              <w:rPr>
                <w:rFonts w:ascii="Times New Roman" w:hAnsi="Times New Roman" w:eastAsia="宋体"/>
                <w:kern w:val="0"/>
                <w:sz w:val="22"/>
                <w:szCs w:val="22"/>
                <w:lang w:eastAsia="en-US"/>
              </w:rPr>
            </w:pPr>
          </w:p>
        </w:tc>
        <w:tc>
          <w:tcPr>
            <w:tcW w:w="598"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ascii="Times New Roman" w:hAnsi="Times New Roman" w:eastAsia="宋体"/>
                <w:kern w:val="0"/>
                <w:sz w:val="18"/>
                <w:szCs w:val="18"/>
              </w:rPr>
              <w:t>500</w:t>
            </w:r>
          </w:p>
          <w:p>
            <w:pPr>
              <w:widowControl/>
              <w:autoSpaceDE w:val="0"/>
              <w:autoSpaceDN w:val="0"/>
              <w:adjustRightInd w:val="0"/>
              <w:snapToGrid w:val="0"/>
              <w:jc w:val="center"/>
              <w:rPr>
                <w:rFonts w:ascii="Times New Roman" w:hAnsi="Times New Roman" w:eastAsia="宋体"/>
                <w:kern w:val="0"/>
                <w:sz w:val="18"/>
                <w:szCs w:val="18"/>
              </w:rPr>
            </w:pPr>
          </w:p>
        </w:tc>
        <w:tc>
          <w:tcPr>
            <w:tcW w:w="650"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ascii="Times New Roman" w:hAnsi="Times New Roman" w:eastAsia="宋体"/>
                <w:kern w:val="0"/>
                <w:sz w:val="18"/>
                <w:szCs w:val="18"/>
              </w:rPr>
              <w:t>2500</w:t>
            </w:r>
          </w:p>
          <w:p>
            <w:pPr>
              <w:widowControl/>
              <w:autoSpaceDE w:val="0"/>
              <w:autoSpaceDN w:val="0"/>
              <w:adjustRightInd w:val="0"/>
              <w:snapToGrid w:val="0"/>
              <w:jc w:val="center"/>
              <w:rPr>
                <w:rFonts w:ascii="Times New Roman" w:hAnsi="Times New Roman" w:eastAsia="宋体"/>
                <w:kern w:val="0"/>
                <w:sz w:val="18"/>
                <w:szCs w:val="18"/>
              </w:rPr>
            </w:pPr>
          </w:p>
        </w:tc>
        <w:tc>
          <w:tcPr>
            <w:tcW w:w="851"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3</w:t>
            </w:r>
            <w:r>
              <w:rPr>
                <w:rFonts w:ascii="Times New Roman" w:hAnsi="Times New Roman" w:eastAsia="宋体"/>
                <w:kern w:val="0"/>
                <w:sz w:val="18"/>
                <w:szCs w:val="18"/>
              </w:rPr>
              <w:t>.71M</w:t>
            </w:r>
          </w:p>
        </w:tc>
        <w:tc>
          <w:tcPr>
            <w:tcW w:w="880"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7</w:t>
            </w:r>
            <w:r>
              <w:rPr>
                <w:rFonts w:ascii="Times New Roman" w:hAnsi="Times New Roman" w:eastAsia="宋体"/>
                <w:kern w:val="0"/>
                <w:sz w:val="18"/>
                <w:szCs w:val="18"/>
              </w:rPr>
              <w:t>.42M</w:t>
            </w:r>
          </w:p>
        </w:tc>
        <w:tc>
          <w:tcPr>
            <w:tcW w:w="900"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22"/>
                <w:szCs w:val="22"/>
              </w:rPr>
            </w:pPr>
            <w:r>
              <w:rPr>
                <w:rFonts w:ascii="Times New Roman" w:hAnsi="Times New Roman" w:eastAsia="宋体"/>
                <w:kern w:val="0"/>
                <w:sz w:val="22"/>
                <w:szCs w:val="22"/>
              </w:rPr>
              <w:t>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806"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22"/>
                <w:szCs w:val="22"/>
                <w:lang w:eastAsia="en-US"/>
              </w:rPr>
            </w:pPr>
          </w:p>
        </w:tc>
        <w:tc>
          <w:tcPr>
            <w:tcW w:w="769"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22"/>
                <w:szCs w:val="22"/>
                <w:lang w:eastAsia="en-US"/>
              </w:rPr>
            </w:pPr>
          </w:p>
        </w:tc>
        <w:tc>
          <w:tcPr>
            <w:tcW w:w="835"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22"/>
                <w:szCs w:val="22"/>
                <w:lang w:eastAsia="en-US"/>
              </w:rPr>
            </w:pPr>
          </w:p>
        </w:tc>
        <w:tc>
          <w:tcPr>
            <w:tcW w:w="800"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22"/>
                <w:szCs w:val="22"/>
                <w:lang w:eastAsia="en-US"/>
              </w:rPr>
            </w:pPr>
          </w:p>
        </w:tc>
        <w:tc>
          <w:tcPr>
            <w:tcW w:w="59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22"/>
                <w:szCs w:val="22"/>
                <w:lang w:eastAsia="en-US"/>
              </w:rPr>
            </w:pPr>
          </w:p>
        </w:tc>
        <w:tc>
          <w:tcPr>
            <w:tcW w:w="595"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22"/>
                <w:szCs w:val="22"/>
                <w:lang w:eastAsia="en-US"/>
              </w:rPr>
            </w:pPr>
          </w:p>
        </w:tc>
        <w:tc>
          <w:tcPr>
            <w:tcW w:w="586"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22"/>
                <w:szCs w:val="22"/>
                <w:lang w:eastAsia="en-US"/>
              </w:rPr>
            </w:pPr>
          </w:p>
        </w:tc>
        <w:tc>
          <w:tcPr>
            <w:tcW w:w="598"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ascii="Times New Roman" w:hAnsi="Times New Roman" w:eastAsia="宋体"/>
                <w:kern w:val="0"/>
                <w:sz w:val="18"/>
                <w:szCs w:val="18"/>
              </w:rPr>
              <w:t>1000</w:t>
            </w:r>
          </w:p>
          <w:p>
            <w:pPr>
              <w:widowControl/>
              <w:autoSpaceDE w:val="0"/>
              <w:autoSpaceDN w:val="0"/>
              <w:adjustRightInd w:val="0"/>
              <w:snapToGrid w:val="0"/>
              <w:jc w:val="center"/>
              <w:rPr>
                <w:rFonts w:ascii="Times New Roman" w:hAnsi="Times New Roman" w:eastAsia="宋体"/>
                <w:kern w:val="0"/>
                <w:sz w:val="18"/>
                <w:szCs w:val="18"/>
              </w:rPr>
            </w:pPr>
          </w:p>
        </w:tc>
        <w:tc>
          <w:tcPr>
            <w:tcW w:w="650"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p>
        </w:tc>
        <w:tc>
          <w:tcPr>
            <w:tcW w:w="851" w:type="dxa"/>
            <w:vMerge w:val="continue"/>
            <w:tcBorders>
              <w:left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22"/>
                <w:szCs w:val="22"/>
                <w:lang w:eastAsia="en-US"/>
              </w:rPr>
            </w:pPr>
          </w:p>
        </w:tc>
        <w:tc>
          <w:tcPr>
            <w:tcW w:w="880" w:type="dxa"/>
            <w:vMerge w:val="continue"/>
            <w:tcBorders>
              <w:left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22"/>
                <w:szCs w:val="22"/>
                <w:lang w:eastAsia="en-US"/>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22"/>
                <w:szCs w:val="22"/>
              </w:rPr>
            </w:pPr>
            <w:r>
              <w:rPr>
                <w:rFonts w:ascii="Times New Roman" w:hAnsi="Times New Roman" w:eastAsia="宋体"/>
                <w:kern w:val="0"/>
                <w:sz w:val="22"/>
                <w:szCs w:val="22"/>
              </w:rPr>
              <w:t>3.35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806"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22"/>
                <w:szCs w:val="22"/>
                <w:lang w:eastAsia="en-US"/>
              </w:rPr>
            </w:pPr>
          </w:p>
        </w:tc>
        <w:tc>
          <w:tcPr>
            <w:tcW w:w="769"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835"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800"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59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595"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586"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p>
        </w:tc>
        <w:tc>
          <w:tcPr>
            <w:tcW w:w="598"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ascii="Times New Roman" w:hAnsi="Times New Roman" w:eastAsia="宋体"/>
                <w:kern w:val="0"/>
                <w:sz w:val="18"/>
                <w:szCs w:val="18"/>
              </w:rPr>
              <w:t>2000</w:t>
            </w:r>
          </w:p>
        </w:tc>
        <w:tc>
          <w:tcPr>
            <w:tcW w:w="650"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p>
        </w:tc>
        <w:tc>
          <w:tcPr>
            <w:tcW w:w="851" w:type="dxa"/>
            <w:vMerge w:val="continue"/>
            <w:tcBorders>
              <w:left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22"/>
                <w:szCs w:val="22"/>
                <w:lang w:eastAsia="en-US"/>
              </w:rPr>
            </w:pPr>
          </w:p>
        </w:tc>
        <w:tc>
          <w:tcPr>
            <w:tcW w:w="880" w:type="dxa"/>
            <w:vMerge w:val="continue"/>
            <w:tcBorders>
              <w:left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22"/>
                <w:szCs w:val="22"/>
                <w:lang w:eastAsia="en-US"/>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22"/>
                <w:szCs w:val="22"/>
              </w:rPr>
            </w:pPr>
            <w:r>
              <w:rPr>
                <w:rFonts w:ascii="Times New Roman" w:hAnsi="Times New Roman" w:eastAsia="宋体"/>
                <w:kern w:val="0"/>
                <w:sz w:val="22"/>
                <w:szCs w:val="22"/>
              </w:rPr>
              <w:t>2.74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trPr>
        <w:tc>
          <w:tcPr>
            <w:tcW w:w="806"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22"/>
                <w:szCs w:val="22"/>
                <w:lang w:eastAsia="en-US"/>
              </w:rPr>
            </w:pPr>
          </w:p>
        </w:tc>
        <w:tc>
          <w:tcPr>
            <w:tcW w:w="769"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835"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800"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59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595"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586"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p>
        </w:tc>
        <w:tc>
          <w:tcPr>
            <w:tcW w:w="598"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r>
              <w:rPr>
                <w:rFonts w:hint="eastAsia" w:ascii="Times New Roman" w:hAnsi="Times New Roman" w:eastAsia="宋体"/>
                <w:kern w:val="0"/>
                <w:sz w:val="18"/>
                <w:szCs w:val="18"/>
              </w:rPr>
              <w:t>3</w:t>
            </w:r>
            <w:r>
              <w:rPr>
                <w:rFonts w:ascii="Times New Roman" w:hAnsi="Times New Roman" w:eastAsia="宋体"/>
                <w:kern w:val="0"/>
                <w:sz w:val="18"/>
                <w:szCs w:val="18"/>
              </w:rPr>
              <w:t>000</w:t>
            </w:r>
          </w:p>
        </w:tc>
        <w:tc>
          <w:tcPr>
            <w:tcW w:w="650"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p>
        </w:tc>
        <w:tc>
          <w:tcPr>
            <w:tcW w:w="851" w:type="dxa"/>
            <w:vMerge w:val="continue"/>
            <w:tcBorders>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22"/>
                <w:szCs w:val="22"/>
                <w:lang w:eastAsia="en-US"/>
              </w:rPr>
            </w:pPr>
          </w:p>
        </w:tc>
        <w:tc>
          <w:tcPr>
            <w:tcW w:w="880" w:type="dxa"/>
            <w:vMerge w:val="continue"/>
            <w:tcBorders>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22"/>
                <w:szCs w:val="22"/>
                <w:lang w:eastAsia="en-US"/>
              </w:rPr>
            </w:pPr>
          </w:p>
        </w:tc>
        <w:tc>
          <w:tcPr>
            <w:tcW w:w="900"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22"/>
                <w:szCs w:val="22"/>
              </w:rPr>
            </w:pPr>
            <w:r>
              <w:rPr>
                <w:rFonts w:hint="eastAsia" w:ascii="Times New Roman" w:hAnsi="Times New Roman" w:eastAsia="宋体"/>
                <w:kern w:val="0"/>
                <w:sz w:val="22"/>
                <w:szCs w:val="22"/>
              </w:rPr>
              <w:t>1</w:t>
            </w:r>
            <w:r>
              <w:rPr>
                <w:rFonts w:ascii="Times New Roman" w:hAnsi="Times New Roman" w:eastAsia="宋体"/>
                <w:kern w:val="0"/>
                <w:sz w:val="22"/>
                <w:szCs w:val="22"/>
              </w:rPr>
              <w:t>.9</w:t>
            </w:r>
            <w:r>
              <w:rPr>
                <w:rFonts w:hint="eastAsia" w:ascii="Times New Roman" w:hAnsi="Times New Roman" w:eastAsia="宋体"/>
                <w:kern w:val="0"/>
                <w:sz w:val="22"/>
                <w:szCs w:val="22"/>
              </w:rPr>
              <w:t>5</w:t>
            </w:r>
          </w:p>
        </w:tc>
      </w:tr>
    </w:tbl>
    <w:p>
      <w:pPr>
        <w:spacing w:before="156" w:beforeLines="50" w:after="156" w:afterLines="50"/>
        <w:rPr>
          <w:rFonts w:ascii="Times New Roman" w:hAnsi="Times New Roman"/>
          <w:sz w:val="21"/>
          <w:szCs w:val="21"/>
        </w:rPr>
      </w:pPr>
      <w:r>
        <w:rPr>
          <w:rFonts w:ascii="Times New Roman" w:hAnsi="Times New Roman"/>
          <w:sz w:val="21"/>
          <w:szCs w:val="21"/>
          <w:lang w:val="en-GB"/>
        </w:rPr>
        <w:t xml:space="preserve">From the results shown in Table IV, it can be observed that model fine-tuning with a small amount of data can obviously improve the generalization performance of different drops. When the fine-tuning dataset is increasing, the positioning </w:t>
      </w:r>
      <w:r>
        <w:rPr>
          <w:rFonts w:ascii="Times New Roman" w:hAnsi="Times New Roman"/>
          <w:sz w:val="21"/>
          <w:szCs w:val="21"/>
        </w:rPr>
        <w:t>accuracy will be improved accordingly.</w:t>
      </w:r>
    </w:p>
    <w:p>
      <w:pPr>
        <w:spacing w:before="156" w:beforeLines="50" w:after="156" w:afterLines="50"/>
        <w:rPr>
          <w:rFonts w:ascii="Times New Roman" w:hAnsi="Times New Roman"/>
          <w:b/>
          <w:i/>
          <w:sz w:val="21"/>
          <w:szCs w:val="21"/>
        </w:rPr>
      </w:pPr>
      <w:r>
        <w:rPr>
          <w:rFonts w:hint="eastAsia" w:ascii="Times New Roman" w:hAnsi="Times New Roman"/>
          <w:b/>
          <w:i/>
          <w:sz w:val="21"/>
          <w:szCs w:val="21"/>
          <w:u w:val="single"/>
        </w:rPr>
        <w:t xml:space="preserve">Observation </w:t>
      </w:r>
      <w:r>
        <w:rPr>
          <w:rFonts w:ascii="Times New Roman" w:hAnsi="Times New Roman"/>
          <w:b/>
          <w:i/>
          <w:sz w:val="21"/>
          <w:szCs w:val="21"/>
          <w:u w:val="single"/>
        </w:rPr>
        <w:t>4</w:t>
      </w:r>
      <w:r>
        <w:rPr>
          <w:rFonts w:hint="eastAsia" w:ascii="Times New Roman" w:hAnsi="Times New Roman"/>
          <w:b/>
          <w:i/>
          <w:sz w:val="21"/>
          <w:szCs w:val="21"/>
          <w:u w:val="single"/>
        </w:rPr>
        <w:t>:</w:t>
      </w:r>
      <w:r>
        <w:rPr>
          <w:rFonts w:hint="eastAsia" w:ascii="Times New Roman" w:hAnsi="Times New Roman"/>
          <w:b/>
          <w:i/>
          <w:sz w:val="21"/>
          <w:szCs w:val="21"/>
        </w:rPr>
        <w:t xml:space="preserve"> </w:t>
      </w:r>
      <w:r>
        <w:rPr>
          <w:rFonts w:ascii="Times New Roman" w:hAnsi="Times New Roman"/>
          <w:b/>
          <w:i/>
          <w:sz w:val="21"/>
          <w:szCs w:val="21"/>
        </w:rPr>
        <w:t>Model updating with a small amount of fine-tuning data can obviously improve the generalization performance of different drops.</w:t>
      </w:r>
    </w:p>
    <w:p>
      <w:pPr>
        <w:pStyle w:val="4"/>
        <w:spacing w:before="156" w:after="156"/>
        <w:rPr>
          <w:rFonts w:hint="default" w:eastAsia="Calibri" w:cs="Times New Roman"/>
          <w:b/>
          <w:lang w:val="en-US" w:eastAsia="zh-CN"/>
        </w:rPr>
      </w:pPr>
      <w:r>
        <w:rPr>
          <w:rFonts w:hint="eastAsia" w:eastAsia="Calibri" w:cs="Times New Roman"/>
          <w:b/>
          <w:lang w:val="en-US" w:eastAsia="zh-CN"/>
        </w:rPr>
        <w:t>Model complexity</w:t>
      </w:r>
    </w:p>
    <w:p>
      <w:pPr>
        <w:spacing w:before="156" w:beforeLines="50" w:after="156" w:afterLines="50"/>
        <w:rPr>
          <w:rFonts w:hint="eastAsia" w:ascii="Times New Roman" w:hAnsi="Times New Roman" w:eastAsia="等线" w:cs="Times New Roman"/>
          <w:sz w:val="21"/>
          <w:szCs w:val="21"/>
          <w:lang w:val="en-US" w:eastAsia="zh-CN"/>
        </w:rPr>
      </w:pPr>
      <w:r>
        <w:rPr>
          <w:rFonts w:hint="eastAsia" w:ascii="Times New Roman" w:hAnsi="Times New Roman" w:eastAsia="宋体" w:cs="Times New Roman"/>
          <w:sz w:val="21"/>
          <w:szCs w:val="21"/>
          <w:lang w:val="en-US" w:eastAsia="zh-CN"/>
        </w:rPr>
        <w:t>To study</w:t>
      </w:r>
      <w:r>
        <w:rPr>
          <w:rFonts w:ascii="Times New Roman" w:hAnsi="Times New Roman" w:eastAsia="宋体" w:cs="Times New Roman"/>
          <w:sz w:val="21"/>
          <w:szCs w:val="21"/>
          <w:lang w:val="en-GB" w:eastAsia="ja-JP"/>
        </w:rPr>
        <w:t xml:space="preserve"> the trade</w:t>
      </w:r>
      <w:r>
        <w:rPr>
          <w:rFonts w:hint="eastAsia" w:cs="Times New Roman"/>
          <w:sz w:val="21"/>
          <w:szCs w:val="21"/>
          <w:lang w:val="en-US" w:eastAsia="zh-CN"/>
        </w:rPr>
        <w:t xml:space="preserve"> </w:t>
      </w:r>
      <w:r>
        <w:rPr>
          <w:rFonts w:ascii="Times New Roman" w:hAnsi="Times New Roman" w:eastAsia="宋体" w:cs="Times New Roman"/>
          <w:sz w:val="21"/>
          <w:szCs w:val="21"/>
          <w:lang w:val="en-GB" w:eastAsia="ja-JP"/>
        </w:rPr>
        <w:t>off among model performance, model complexity and computational complexity</w:t>
      </w:r>
      <w:r>
        <w:rPr>
          <w:rFonts w:hint="eastAsia" w:ascii="Times New Roman" w:hAnsi="Times New Roman" w:eastAsia="宋体" w:cs="Times New Roman"/>
          <w:sz w:val="21"/>
          <w:szCs w:val="21"/>
          <w:lang w:val="en-US" w:eastAsia="zh-CN"/>
        </w:rPr>
        <w:t xml:space="preserve">, we change the model structure in Fig1. by adding more Block2 after the Block3, which increase the model complexity. </w:t>
      </w:r>
      <w:r>
        <w:rPr>
          <w:rFonts w:ascii="Times New Roman" w:hAnsi="Times New Roman"/>
          <w:sz w:val="21"/>
          <w:szCs w:val="21"/>
        </w:rPr>
        <w:t xml:space="preserve">The simulation results are shown in Table </w:t>
      </w:r>
      <w:r>
        <w:rPr>
          <w:rFonts w:hint="eastAsia" w:ascii="Times New Roman" w:hAnsi="Times New Roman"/>
          <w:sz w:val="21"/>
          <w:szCs w:val="21"/>
          <w:lang w:val="en-US" w:eastAsia="zh-CN"/>
        </w:rPr>
        <w:t>V</w:t>
      </w:r>
      <w:r>
        <w:rPr>
          <w:rFonts w:ascii="Times New Roman" w:hAnsi="Times New Roman"/>
          <w:sz w:val="21"/>
          <w:szCs w:val="21"/>
        </w:rPr>
        <w:t xml:space="preserve">. </w:t>
      </w:r>
    </w:p>
    <w:p>
      <w:pPr>
        <w:widowControl/>
        <w:spacing w:before="156" w:beforeLines="50" w:after="156" w:afterLines="50"/>
        <w:jc w:val="center"/>
        <w:rPr>
          <w:rFonts w:hint="default" w:ascii="Times New Roman" w:hAnsi="Times New Roman" w:eastAsia="宋体" w:cs="Times New Roman"/>
          <w:sz w:val="21"/>
          <w:szCs w:val="21"/>
          <w:lang w:val="en-US" w:eastAsia="zh-CN"/>
        </w:rPr>
      </w:pPr>
      <w:r>
        <w:rPr>
          <w:rFonts w:ascii="Times" w:hAnsi="Times" w:eastAsia="Batang" w:cs="Times New Roman"/>
          <w:b/>
          <w:kern w:val="0"/>
          <w:sz w:val="20"/>
          <w:lang w:val="en-GB" w:eastAsia="en-US"/>
        </w:rPr>
        <w:t xml:space="preserve">Table V. Evaluation results for </w:t>
      </w:r>
      <w:r>
        <w:rPr>
          <w:rFonts w:hint="eastAsia" w:ascii="Times" w:hAnsi="Times" w:eastAsia="宋体" w:cs="Times New Roman"/>
          <w:b/>
          <w:kern w:val="0"/>
          <w:sz w:val="20"/>
          <w:lang w:val="en-US" w:eastAsia="zh-CN"/>
        </w:rPr>
        <w:t xml:space="preserve">direct </w:t>
      </w:r>
      <w:r>
        <w:rPr>
          <w:rFonts w:hint="eastAsia" w:ascii="Times" w:hAnsi="Times" w:eastAsia="Batang" w:cs="Times New Roman"/>
          <w:b/>
          <w:kern w:val="0"/>
          <w:sz w:val="20"/>
          <w:lang w:val="en-GB" w:eastAsia="en-US"/>
        </w:rPr>
        <w:t>AI/ML</w:t>
      </w:r>
      <w:r>
        <w:rPr>
          <w:rFonts w:hint="eastAsia" w:ascii="Times" w:hAnsi="Times" w:eastAsia="宋体" w:cs="Times New Roman"/>
          <w:b/>
          <w:kern w:val="0"/>
          <w:sz w:val="20"/>
          <w:lang w:val="en-US" w:eastAsia="zh-CN"/>
        </w:rPr>
        <w:t xml:space="preserve"> </w:t>
      </w:r>
      <w:r>
        <w:rPr>
          <w:rFonts w:hint="eastAsia" w:ascii="Times" w:hAnsi="Times" w:eastAsia="Batang" w:cs="Times New Roman"/>
          <w:b/>
          <w:kern w:val="0"/>
          <w:sz w:val="20"/>
          <w:lang w:val="en-GB" w:eastAsia="en-US"/>
        </w:rPr>
        <w:t>positioning</w:t>
      </w:r>
      <w:r>
        <w:rPr>
          <w:rFonts w:hint="eastAsia" w:ascii="Times" w:hAnsi="Times" w:eastAsia="宋体" w:cs="Times New Roman"/>
          <w:b/>
          <w:kern w:val="0"/>
          <w:sz w:val="20"/>
          <w:lang w:val="en-US" w:eastAsia="zh-CN"/>
        </w:rPr>
        <w:t xml:space="preserve"> with different complexity</w:t>
      </w:r>
    </w:p>
    <w:tbl>
      <w:tblPr>
        <w:tblStyle w:val="44"/>
        <w:tblW w:w="95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638"/>
        <w:gridCol w:w="708"/>
        <w:gridCol w:w="1135"/>
        <w:gridCol w:w="993"/>
        <w:gridCol w:w="779"/>
        <w:gridCol w:w="850"/>
        <w:gridCol w:w="1134"/>
        <w:gridCol w:w="1134"/>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Merge w:val="restart"/>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Model input</w:t>
            </w:r>
          </w:p>
        </w:tc>
        <w:tc>
          <w:tcPr>
            <w:tcW w:w="638" w:type="dxa"/>
            <w:vMerge w:val="restart"/>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Model output</w:t>
            </w:r>
          </w:p>
        </w:tc>
        <w:tc>
          <w:tcPr>
            <w:tcW w:w="708" w:type="dxa"/>
            <w:vMerge w:val="restart"/>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Label</w:t>
            </w:r>
          </w:p>
        </w:tc>
        <w:tc>
          <w:tcPr>
            <w:tcW w:w="2128" w:type="dxa"/>
            <w:gridSpan w:val="2"/>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Settings (e.g., drops, clutter param, mix)</w:t>
            </w:r>
          </w:p>
        </w:tc>
        <w:tc>
          <w:tcPr>
            <w:tcW w:w="1629" w:type="dxa"/>
            <w:gridSpan w:val="2"/>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Dataset size</w:t>
            </w:r>
          </w:p>
        </w:tc>
        <w:tc>
          <w:tcPr>
            <w:tcW w:w="2268" w:type="dxa"/>
            <w:gridSpan w:val="2"/>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AI/ML complexity</w:t>
            </w:r>
          </w:p>
        </w:tc>
        <w:tc>
          <w:tcPr>
            <w:tcW w:w="1248"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Horizontal pos. accuracy at CDF=90%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b/>
                <w:kern w:val="0"/>
                <w:sz w:val="18"/>
                <w:szCs w:val="18"/>
                <w:lang w:eastAsia="en-US"/>
              </w:rPr>
            </w:pPr>
          </w:p>
        </w:tc>
        <w:tc>
          <w:tcPr>
            <w:tcW w:w="6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b/>
                <w:kern w:val="0"/>
                <w:sz w:val="18"/>
                <w:szCs w:val="18"/>
                <w:lang w:eastAsia="en-US"/>
              </w:rPr>
            </w:pPr>
          </w:p>
        </w:tc>
        <w:tc>
          <w:tcPr>
            <w:tcW w:w="70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b/>
                <w:kern w:val="0"/>
                <w:sz w:val="18"/>
                <w:szCs w:val="18"/>
                <w:lang w:eastAsia="en-US"/>
              </w:rPr>
            </w:pPr>
          </w:p>
        </w:tc>
        <w:tc>
          <w:tcPr>
            <w:tcW w:w="1135"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Train</w:t>
            </w:r>
          </w:p>
        </w:tc>
        <w:tc>
          <w:tcPr>
            <w:tcW w:w="993"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Test</w:t>
            </w:r>
          </w:p>
        </w:tc>
        <w:tc>
          <w:tcPr>
            <w:tcW w:w="779"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Train</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Test</w:t>
            </w:r>
          </w:p>
        </w:tc>
        <w:tc>
          <w:tcPr>
            <w:tcW w:w="1134"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Model complexity</w:t>
            </w:r>
          </w:p>
        </w:tc>
        <w:tc>
          <w:tcPr>
            <w:tcW w:w="1134"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Computation complexity</w:t>
            </w:r>
          </w:p>
        </w:tc>
        <w:tc>
          <w:tcPr>
            <w:tcW w:w="1248"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AI/ML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916"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CIR</w:t>
            </w:r>
          </w:p>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size：</w:t>
            </w:r>
            <w:r>
              <w:rPr>
                <w:rFonts w:ascii="Times New Roman" w:hAnsi="Times New Roman" w:eastAsia="宋体"/>
                <w:kern w:val="0"/>
                <w:sz w:val="18"/>
                <w:szCs w:val="18"/>
                <w:lang w:eastAsia="en-US"/>
              </w:rPr>
              <w:t>18*1*256</w:t>
            </w:r>
          </w:p>
        </w:tc>
        <w:tc>
          <w:tcPr>
            <w:tcW w:w="638"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CIR</w:t>
            </w:r>
          </w:p>
        </w:tc>
        <w:tc>
          <w:tcPr>
            <w:tcW w:w="708"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POS</w:t>
            </w:r>
          </w:p>
        </w:tc>
        <w:tc>
          <w:tcPr>
            <w:tcW w:w="1135" w:type="dxa"/>
            <w:vMerge w:val="restart"/>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 xml:space="preserve">{60%, 6m, 2m}, 10 Drops mixed </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993" w:type="dxa"/>
            <w:vMerge w:val="restart"/>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{60%, 6m, 2m}, 10 Drops mixed</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779"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78400</w:t>
            </w:r>
          </w:p>
        </w:tc>
        <w:tc>
          <w:tcPr>
            <w:tcW w:w="850"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1600</w:t>
            </w:r>
          </w:p>
        </w:tc>
        <w:tc>
          <w:tcPr>
            <w:tcW w:w="1134"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3</w:t>
            </w:r>
            <w:r>
              <w:rPr>
                <w:rFonts w:ascii="Times New Roman" w:hAnsi="Times New Roman" w:eastAsia="宋体"/>
                <w:kern w:val="0"/>
                <w:sz w:val="18"/>
                <w:szCs w:val="18"/>
              </w:rPr>
              <w:t>.7M</w:t>
            </w:r>
          </w:p>
        </w:tc>
        <w:tc>
          <w:tcPr>
            <w:tcW w:w="1134"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7</w:t>
            </w:r>
            <w:r>
              <w:rPr>
                <w:rFonts w:ascii="Times New Roman" w:hAnsi="Times New Roman" w:eastAsia="宋体"/>
                <w:kern w:val="0"/>
                <w:sz w:val="18"/>
                <w:szCs w:val="18"/>
              </w:rPr>
              <w:t>.4M</w:t>
            </w:r>
          </w:p>
        </w:tc>
        <w:tc>
          <w:tcPr>
            <w:tcW w:w="124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0.537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916"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63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hint="eastAsia" w:ascii="Times New Roman" w:hAnsi="Times New Roman" w:eastAsia="宋体"/>
                <w:kern w:val="0"/>
                <w:sz w:val="18"/>
                <w:szCs w:val="18"/>
                <w:lang w:val="en-US" w:eastAsia="zh-CN"/>
              </w:rPr>
            </w:pPr>
          </w:p>
        </w:tc>
        <w:tc>
          <w:tcPr>
            <w:tcW w:w="70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hint="eastAsia" w:ascii="Times New Roman" w:hAnsi="Times New Roman" w:eastAsia="宋体"/>
                <w:kern w:val="0"/>
                <w:sz w:val="18"/>
                <w:szCs w:val="18"/>
                <w:lang w:val="en-US" w:eastAsia="zh-CN"/>
              </w:rPr>
            </w:pPr>
          </w:p>
        </w:tc>
        <w:tc>
          <w:tcPr>
            <w:tcW w:w="1135"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993"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779"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850"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p>
        </w:tc>
        <w:tc>
          <w:tcPr>
            <w:tcW w:w="1134"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6.4M</w:t>
            </w:r>
          </w:p>
        </w:tc>
        <w:tc>
          <w:tcPr>
            <w:tcW w:w="1134"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12.8M</w:t>
            </w:r>
          </w:p>
        </w:tc>
        <w:tc>
          <w:tcPr>
            <w:tcW w:w="124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0.386</w:t>
            </w:r>
          </w:p>
        </w:tc>
      </w:tr>
    </w:tbl>
    <w:p>
      <w:pPr>
        <w:spacing w:before="156" w:beforeLines="50" w:after="156" w:afterLines="50"/>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GB"/>
        </w:rPr>
        <w:t>From the results shown in Table V, it can be observed that</w:t>
      </w:r>
      <w:r>
        <w:rPr>
          <w:rFonts w:hint="default" w:ascii="Times New Roman" w:hAnsi="Times New Roman" w:cs="Times New Roman"/>
          <w:sz w:val="21"/>
          <w:szCs w:val="21"/>
          <w:lang w:val="en-US" w:eastAsia="zh-CN"/>
        </w:rPr>
        <w:t xml:space="preserve"> with the increased model complexity and computation complexity, better position accuracy is archived.</w:t>
      </w:r>
    </w:p>
    <w:p>
      <w:pPr>
        <w:spacing w:before="156" w:beforeLines="50" w:after="156" w:afterLines="50"/>
        <w:rPr>
          <w:rFonts w:hint="default" w:ascii="Times New Roman" w:hAnsi="Times New Roman" w:eastAsia="宋体" w:cs="Times New Roman"/>
          <w:b/>
          <w:i/>
          <w:sz w:val="21"/>
          <w:szCs w:val="21"/>
          <w:lang w:val="en-US" w:eastAsia="zh-CN"/>
        </w:rPr>
      </w:pPr>
      <w:r>
        <w:rPr>
          <w:rFonts w:hint="default" w:ascii="Times New Roman" w:hAnsi="Times New Roman" w:eastAsia="宋体" w:cs="Times New Roman"/>
          <w:b/>
          <w:i/>
          <w:sz w:val="21"/>
          <w:szCs w:val="21"/>
          <w:u w:val="single"/>
          <w:lang w:val="en-US" w:eastAsia="zh-CN"/>
        </w:rPr>
        <w:t xml:space="preserve">Observation 5: </w:t>
      </w:r>
      <w:r>
        <w:rPr>
          <w:rFonts w:hint="default" w:ascii="Times New Roman" w:hAnsi="Times New Roman" w:cs="Times New Roman"/>
          <w:b/>
          <w:i/>
          <w:sz w:val="21"/>
          <w:szCs w:val="21"/>
          <w:lang w:val="en-US" w:eastAsia="zh-CN"/>
        </w:rPr>
        <w:t>As the complexity of the model increases, the positioning accuracy improves.</w:t>
      </w:r>
    </w:p>
    <w:p>
      <w:pPr>
        <w:spacing w:before="156" w:beforeLines="50" w:after="156" w:afterLines="50"/>
        <w:rPr>
          <w:rFonts w:hint="default" w:ascii="Times New Roman" w:hAnsi="Times New Roman" w:cs="Times New Roman"/>
          <w:b/>
          <w:i/>
          <w:sz w:val="21"/>
          <w:szCs w:val="21"/>
        </w:rPr>
      </w:pPr>
    </w:p>
    <w:p>
      <w:pPr>
        <w:pStyle w:val="4"/>
        <w:spacing w:before="156" w:after="156"/>
        <w:rPr>
          <w:rFonts w:hint="default" w:eastAsia="Calibri" w:cs="Times New Roman"/>
          <w:b/>
          <w:lang w:val="en-US" w:eastAsia="zh-CN"/>
        </w:rPr>
      </w:pPr>
      <w:r>
        <w:rPr>
          <w:rFonts w:hint="eastAsia" w:eastAsia="Calibri" w:cs="Times New Roman"/>
          <w:b/>
          <w:lang w:val="en-US" w:eastAsia="zh-CN"/>
        </w:rPr>
        <w:t>Label error</w:t>
      </w:r>
    </w:p>
    <w:p>
      <w:pPr>
        <w:spacing w:before="156" w:beforeLines="50" w:after="156" w:afterLines="5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In real world, it is hard to collect accuracy location data for constructing the training data set. Some label error would be introduced during the data collection procedure. To evaluate the performance degradation causing by the label error, we tried to add random label error in the ideal training data set. In the last meeting, the evaluation result for label error was provided by some companies, and the following agreements were made.</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88" w:type="dxa"/>
          </w:tcPr>
          <w:p>
            <w:pPr>
              <w:widowControl/>
              <w:jc w:val="left"/>
              <w:rPr>
                <w:rFonts w:hint="eastAsia" w:ascii="Times" w:hAnsi="Times" w:eastAsia="等线" w:cs="Times New Roman"/>
                <w:kern w:val="0"/>
                <w:sz w:val="20"/>
                <w:highlight w:val="green"/>
                <w:lang w:val="en-GB" w:eastAsia="zh-CN"/>
              </w:rPr>
            </w:pPr>
            <w:r>
              <w:rPr>
                <w:rFonts w:hint="eastAsia" w:ascii="Times" w:hAnsi="Times" w:eastAsia="等线" w:cs="Times New Roman"/>
                <w:kern w:val="0"/>
                <w:sz w:val="20"/>
                <w:highlight w:val="green"/>
                <w:lang w:val="en-GB" w:eastAsia="zh-CN"/>
              </w:rPr>
              <w:t>A</w:t>
            </w:r>
            <w:r>
              <w:rPr>
                <w:rFonts w:ascii="Times" w:hAnsi="Times" w:eastAsia="等线" w:cs="Times New Roman"/>
                <w:kern w:val="0"/>
                <w:sz w:val="20"/>
                <w:highlight w:val="green"/>
                <w:lang w:val="en-GB" w:eastAsia="zh-CN"/>
              </w:rPr>
              <w:t>greement</w:t>
            </w:r>
          </w:p>
          <w:p>
            <w:pPr>
              <w:widowControl/>
              <w:jc w:val="left"/>
              <w:rPr>
                <w:rFonts w:ascii="Times" w:hAnsi="Times" w:eastAsia="바탕" w:cs="Times New Roman"/>
                <w:color w:val="000000"/>
                <w:kern w:val="0"/>
                <w:sz w:val="20"/>
                <w:lang w:val="en-GB" w:eastAsia="en-US"/>
              </w:rPr>
            </w:pPr>
            <w:r>
              <w:rPr>
                <w:rFonts w:ascii="Times" w:hAnsi="Times" w:eastAsia="바탕" w:cs="Times New Roman"/>
                <w:color w:val="000000"/>
                <w:kern w:val="0"/>
                <w:sz w:val="20"/>
                <w:lang w:val="en-GB" w:eastAsia="en-US"/>
              </w:rPr>
              <w:t>For AI/ML assisted positioning with TOA as model output, study the impact of labelling error to TOA accuracy and/or positioning accuracy.</w:t>
            </w:r>
          </w:p>
          <w:p>
            <w:pPr>
              <w:widowControl w:val="0"/>
              <w:numPr>
                <w:ilvl w:val="0"/>
                <w:numId w:val="13"/>
              </w:numPr>
              <w:ind w:left="252" w:leftChars="105"/>
              <w:jc w:val="both"/>
              <w:rPr>
                <w:rFonts w:ascii="Times" w:hAnsi="Times" w:eastAsia="바탕" w:cs="Times New Roman"/>
                <w:color w:val="000000"/>
                <w:szCs w:val="24"/>
                <w:lang w:val="en-GB" w:eastAsia="en-US" w:bidi="ar-SA"/>
              </w:rPr>
            </w:pPr>
            <w:r>
              <w:rPr>
                <w:rFonts w:ascii="Times" w:hAnsi="Times" w:eastAsia="바탕" w:cs="Times New Roman"/>
                <w:color w:val="000000"/>
                <w:szCs w:val="24"/>
                <w:lang w:val="en-GB" w:eastAsia="en-US" w:bidi="ar-SA"/>
              </w:rPr>
              <w:t xml:space="preserve">The ground truth label error of TOA is calculated based on location error. The location error in each dimension of x-axis and y-axis can be modelled as a truncated Gaussian distribution with zero mean and standard deviation of L meters, with truncation of the distribution to the [-2*L, 2*L] range. </w:t>
            </w:r>
          </w:p>
          <w:p>
            <w:pPr>
              <w:widowControl w:val="0"/>
              <w:numPr>
                <w:ilvl w:val="0"/>
                <w:numId w:val="14"/>
              </w:numPr>
              <w:ind w:left="1183" w:leftChars="493"/>
              <w:jc w:val="both"/>
              <w:rPr>
                <w:rFonts w:ascii="Times" w:hAnsi="Times" w:eastAsia="바탕" w:cs="Times New Roman"/>
                <w:color w:val="000000"/>
                <w:kern w:val="0"/>
                <w:sz w:val="20"/>
                <w:lang w:val="en-GB" w:eastAsia="en-US"/>
              </w:rPr>
            </w:pPr>
            <w:r>
              <w:rPr>
                <w:rFonts w:ascii="Times" w:hAnsi="Times" w:eastAsia="바탕" w:cs="Times New Roman"/>
                <w:color w:val="000000"/>
                <w:kern w:val="0"/>
                <w:sz w:val="20"/>
                <w:lang w:val="en-GB" w:eastAsia="en-US"/>
              </w:rPr>
              <w:t>Value L is up to sources.</w:t>
            </w:r>
          </w:p>
          <w:p>
            <w:pPr>
              <w:widowControl w:val="0"/>
              <w:numPr>
                <w:ilvl w:val="0"/>
                <w:numId w:val="13"/>
              </w:numPr>
              <w:ind w:left="252" w:leftChars="105"/>
              <w:jc w:val="both"/>
              <w:rPr>
                <w:rFonts w:ascii="Times" w:hAnsi="Times" w:eastAsia="바탕" w:cs="Times New Roman"/>
                <w:color w:val="000000"/>
                <w:szCs w:val="24"/>
                <w:lang w:val="en-GB" w:eastAsia="en-US" w:bidi="ar-SA"/>
              </w:rPr>
            </w:pPr>
            <w:r>
              <w:rPr>
                <w:rFonts w:ascii="Times" w:hAnsi="Times" w:eastAsia="바탕" w:cs="Times New Roman"/>
                <w:color w:val="000000"/>
                <w:szCs w:val="24"/>
                <w:lang w:val="en-GB" w:eastAsia="en-US" w:bidi="ar-SA"/>
              </w:rPr>
              <w:t>Other models of labelling error are not precluded</w:t>
            </w:r>
          </w:p>
          <w:p>
            <w:pPr>
              <w:widowControl w:val="0"/>
              <w:numPr>
                <w:ilvl w:val="0"/>
                <w:numId w:val="13"/>
              </w:numPr>
              <w:ind w:left="252" w:leftChars="105"/>
              <w:jc w:val="both"/>
              <w:rPr>
                <w:rFonts w:ascii="Times" w:hAnsi="Times" w:eastAsia="바탕" w:cs="Times New Roman"/>
                <w:color w:val="000000"/>
                <w:szCs w:val="24"/>
                <w:lang w:val="en-GB" w:eastAsia="en-US" w:bidi="ar-SA"/>
              </w:rPr>
            </w:pPr>
            <w:r>
              <w:rPr>
                <w:rFonts w:ascii="Times" w:hAnsi="Times" w:eastAsia="바탕" w:cs="Times New Roman"/>
                <w:color w:val="000000"/>
                <w:szCs w:val="24"/>
                <w:lang w:val="en-GB" w:eastAsia="en-US" w:bidi="ar-SA"/>
              </w:rPr>
              <w:t>Other timing information, e.g., RSTD, as model output is not precluded.</w:t>
            </w:r>
          </w:p>
          <w:p>
            <w:pPr>
              <w:widowControl w:val="0"/>
              <w:numPr>
                <w:ilvl w:val="0"/>
                <w:numId w:val="0"/>
              </w:numPr>
              <w:jc w:val="both"/>
              <w:rPr>
                <w:rFonts w:ascii="Times" w:hAnsi="Times" w:eastAsia="바탕" w:cs="Times New Roman"/>
                <w:color w:val="000000"/>
                <w:szCs w:val="24"/>
                <w:lang w:val="en-GB" w:eastAsia="en-US" w:bidi="ar-SA"/>
              </w:rPr>
            </w:pPr>
          </w:p>
          <w:p>
            <w:pPr>
              <w:widowControl/>
              <w:jc w:val="left"/>
              <w:rPr>
                <w:rFonts w:hint="eastAsia" w:ascii="Times" w:hAnsi="Times" w:eastAsia="等线" w:cs="Times New Roman"/>
                <w:kern w:val="0"/>
                <w:sz w:val="20"/>
                <w:lang w:val="en-GB" w:eastAsia="zh-CN"/>
              </w:rPr>
            </w:pPr>
            <w:r>
              <w:rPr>
                <w:rFonts w:ascii="Times" w:hAnsi="Times" w:eastAsia="等线" w:cs="Times New Roman"/>
                <w:kern w:val="0"/>
                <w:sz w:val="20"/>
                <w:lang w:val="en-GB" w:eastAsia="zh-CN"/>
              </w:rPr>
              <w:t>Observation</w:t>
            </w:r>
          </w:p>
          <w:p>
            <w:pPr>
              <w:widowControl/>
              <w:jc w:val="left"/>
              <w:rPr>
                <w:rFonts w:hint="default" w:ascii="Times New Roman" w:hAnsi="Times New Roman" w:eastAsia="宋体" w:cs="Times New Roman"/>
                <w:sz w:val="21"/>
                <w:szCs w:val="21"/>
                <w:vertAlign w:val="baseline"/>
                <w:lang w:val="en-US" w:eastAsia="zh-CN"/>
              </w:rPr>
            </w:pPr>
            <w:r>
              <w:rPr>
                <w:rFonts w:ascii="Times" w:hAnsi="Times" w:eastAsia="바탕" w:cs="Times New Roman"/>
                <w:kern w:val="0"/>
                <w:sz w:val="20"/>
                <w:lang w:val="en-GB" w:eastAsia="en-US"/>
              </w:rPr>
              <w:t xml:space="preserve">For direct AI/ML positioning, for L in the range of 0.25m to 5m, the positioning error increases approximately in proportion to L, where L (in meters) is the standard deviation of truncated Gaussian Distribution of the ground truth label error.  </w:t>
            </w:r>
          </w:p>
        </w:tc>
      </w:tr>
    </w:tbl>
    <w:p>
      <w:pPr>
        <w:spacing w:before="156" w:beforeLines="50" w:after="156" w:afterLines="50"/>
        <w:rPr>
          <w:rFonts w:hint="default" w:hAnsi="Cambria Math" w:eastAsia="宋体" w:cs="Times New Roman"/>
          <w:i w:val="0"/>
          <w:iCs/>
          <w:kern w:val="2"/>
          <w:sz w:val="21"/>
          <w:szCs w:val="21"/>
          <w:lang w:val="en-US" w:eastAsia="zh-CN" w:bidi="ar-SA"/>
        </w:rPr>
      </w:pPr>
      <w:r>
        <w:rPr>
          <w:rFonts w:hint="eastAsia" w:ascii="Times New Roman" w:hAnsi="Times New Roman" w:eastAsia="宋体" w:cs="Times New Roman"/>
          <w:sz w:val="21"/>
          <w:szCs w:val="21"/>
          <w:lang w:val="en-US" w:eastAsia="zh-CN"/>
        </w:rPr>
        <w:t>In this meeting, we provide our result</w:t>
      </w:r>
      <w:r>
        <w:rPr>
          <w:rFonts w:hint="eastAsia" w:cs="Times New Roman"/>
          <w:sz w:val="21"/>
          <w:szCs w:val="21"/>
          <w:lang w:val="en-US" w:eastAsia="zh-CN"/>
        </w:rPr>
        <w:t>s</w:t>
      </w:r>
      <w:r>
        <w:rPr>
          <w:rFonts w:hint="eastAsia" w:ascii="Times New Roman" w:hAnsi="Times New Roman" w:eastAsia="宋体" w:cs="Times New Roman"/>
          <w:sz w:val="21"/>
          <w:szCs w:val="21"/>
          <w:lang w:val="en-US" w:eastAsia="zh-CN"/>
        </w:rPr>
        <w:t xml:space="preserve"> with different model of labeling error generation. Although this model is a wrong version causing by some misunderstanding, some observation could still be pro</w:t>
      </w:r>
      <w:bookmarkStart w:id="11" w:name="_GoBack"/>
      <w:bookmarkEnd w:id="11"/>
      <w:r>
        <w:rPr>
          <w:rFonts w:hint="eastAsia" w:ascii="Times New Roman" w:hAnsi="Times New Roman" w:eastAsia="宋体" w:cs="Times New Roman"/>
          <w:sz w:val="21"/>
          <w:szCs w:val="21"/>
          <w:lang w:val="en-US" w:eastAsia="zh-CN"/>
        </w:rPr>
        <w:t xml:space="preserve">posed. We firstly generate parameter </w:t>
      </w:r>
      <w:r>
        <w:rPr>
          <w:rFonts w:hint="eastAsia" w:ascii="Times New Roman" w:hAnsi="Times New Roman" w:eastAsia="宋体" w:cs="Times New Roman"/>
          <w:i/>
          <w:iCs/>
          <w:sz w:val="21"/>
          <w:szCs w:val="21"/>
          <w:lang w:val="en-US" w:eastAsia="zh-CN"/>
        </w:rPr>
        <w:t>r</w:t>
      </w:r>
      <w:r>
        <w:rPr>
          <w:rFonts w:hint="eastAsia" w:ascii="Times New Roman" w:hAnsi="Times New Roman" w:eastAsia="宋体" w:cs="Times New Roman"/>
          <w:sz w:val="21"/>
          <w:szCs w:val="21"/>
          <w:lang w:val="en-US" w:eastAsia="zh-CN"/>
        </w:rPr>
        <w:t xml:space="preserve"> based on the truncated Gaussian distribution, then we use a random number </w:t>
      </w:r>
      <m:oMath>
        <m:r>
          <m:rPr>
            <m:sty m:val="p"/>
          </m:rPr>
          <w:rPr>
            <w:rFonts w:ascii="Cambria Math" w:hAnsi="Cambria Math" w:cs="Times New Roman"/>
            <w:sz w:val="21"/>
            <w:szCs w:val="21"/>
            <w:lang w:val="en-US"/>
          </w:rPr>
          <m:t>ε∈</m:t>
        </m:r>
        <m:r>
          <m:rPr>
            <m:sty m:val="p"/>
          </m:rPr>
          <w:rPr>
            <w:rFonts w:hint="default" w:ascii="Cambria Math" w:hAnsi="Cambria Math" w:cs="Times New Roman"/>
            <w:sz w:val="21"/>
            <w:szCs w:val="21"/>
            <w:lang w:val="en-US" w:eastAsia="zh-CN"/>
          </w:rPr>
          <m:t>[0,1)</m:t>
        </m:r>
      </m:oMath>
      <w:r>
        <w:rPr>
          <w:rFonts w:hint="eastAsia" w:hAnsi="Cambria Math" w:cs="Times New Roman"/>
          <w:i w:val="0"/>
          <w:sz w:val="21"/>
          <w:szCs w:val="21"/>
          <w:lang w:val="en-US" w:eastAsia="zh-CN"/>
        </w:rPr>
        <w:t xml:space="preserve"> and </w:t>
      </w:r>
      <m:oMath>
        <m:r>
          <m:rPr/>
          <w:rPr>
            <w:rFonts w:hint="default" w:ascii="Cambria Math" w:hAnsi="Cambria Math" w:cs="Times New Roman"/>
            <w:kern w:val="2"/>
            <w:sz w:val="21"/>
            <w:szCs w:val="21"/>
            <w:lang w:val="en-US" w:eastAsia="zh-CN" w:bidi="ar-SA"/>
          </w:rPr>
          <m:t>x = r</m:t>
        </m:r>
        <m:r>
          <m:rPr>
            <m:sty m:val="p"/>
          </m:rPr>
          <w:rPr>
            <w:rFonts w:hint="default" w:ascii="Cambria Math" w:hAnsi="Cambria Math" w:cs="Times New Roman"/>
            <w:kern w:val="2"/>
            <w:sz w:val="21"/>
            <w:szCs w:val="21"/>
            <w:lang w:val="en-US" w:eastAsia="zh-CN" w:bidi="ar-SA"/>
          </w:rPr>
          <m:t xml:space="preserve"> ∗ </m:t>
        </m:r>
        <m:r>
          <m:rPr>
            <m:sty m:val="p"/>
          </m:rPr>
          <w:rPr>
            <w:rFonts w:ascii="Cambria Math" w:hAnsi="Cambria Math" w:cs="Times New Roman"/>
            <w:kern w:val="2"/>
            <w:sz w:val="21"/>
            <w:szCs w:val="21"/>
            <w:lang w:val="en-US" w:bidi="ar-SA"/>
          </w:rPr>
          <m:t>ε</m:t>
        </m:r>
      </m:oMath>
      <w:r>
        <w:rPr>
          <w:rFonts w:hint="eastAsia" w:hAnsi="Cambria Math" w:cs="Times New Roman"/>
          <w:i w:val="0"/>
          <w:kern w:val="2"/>
          <w:sz w:val="21"/>
          <w:szCs w:val="21"/>
          <w:lang w:val="en-US" w:eastAsia="zh-CN" w:bidi="ar-SA"/>
        </w:rPr>
        <w:t xml:space="preserve"> to calculate the </w:t>
      </w:r>
      <w:r>
        <w:rPr>
          <w:rFonts w:hint="eastAsia" w:ascii="Times New Roman" w:hAnsi="Times New Roman" w:eastAsia="宋体" w:cs="Times New Roman"/>
          <w:sz w:val="21"/>
          <w:szCs w:val="21"/>
          <w:lang w:val="en-GB" w:eastAsia="en-US"/>
        </w:rPr>
        <w:t>location</w:t>
      </w:r>
      <w:r>
        <w:rPr>
          <w:rFonts w:hint="eastAsia" w:ascii="Times New Roman" w:hAnsi="Times New Roman" w:eastAsia="宋体" w:cs="Times New Roman"/>
          <w:sz w:val="21"/>
          <w:szCs w:val="21"/>
          <w:lang w:val="en-US" w:eastAsia="zh-CN"/>
        </w:rPr>
        <w:t xml:space="preserve"> error of </w:t>
      </w:r>
      <w:r>
        <w:rPr>
          <w:rFonts w:hint="eastAsia" w:ascii="Times New Roman" w:hAnsi="Times New Roman" w:eastAsia="宋体" w:cs="Times New Roman"/>
          <w:sz w:val="21"/>
          <w:szCs w:val="21"/>
          <w:lang w:val="en-GB" w:eastAsia="en-US"/>
        </w:rPr>
        <w:t>x-axis</w:t>
      </w:r>
      <w:r>
        <w:rPr>
          <w:rFonts w:hint="eastAsia" w:ascii="Times New Roman" w:hAnsi="Times New Roman" w:eastAsia="宋体" w:cs="Times New Roman"/>
          <w:sz w:val="21"/>
          <w:szCs w:val="21"/>
          <w:lang w:val="en-US" w:eastAsia="zh-CN"/>
        </w:rPr>
        <w:t xml:space="preserve">. The </w:t>
      </w:r>
      <w:r>
        <w:rPr>
          <w:rFonts w:hint="eastAsia" w:ascii="Times New Roman" w:hAnsi="Times New Roman" w:eastAsia="宋体" w:cs="Times New Roman"/>
          <w:sz w:val="21"/>
          <w:szCs w:val="21"/>
          <w:lang w:val="en-GB" w:eastAsia="en-US"/>
        </w:rPr>
        <w:t>location</w:t>
      </w:r>
      <w:r>
        <w:rPr>
          <w:rFonts w:hint="eastAsia" w:ascii="Times New Roman" w:hAnsi="Times New Roman" w:eastAsia="宋体" w:cs="Times New Roman"/>
          <w:sz w:val="21"/>
          <w:szCs w:val="21"/>
          <w:lang w:val="en-US" w:eastAsia="zh-CN"/>
        </w:rPr>
        <w:t xml:space="preserve"> error of y</w:t>
      </w:r>
      <w:r>
        <w:rPr>
          <w:rFonts w:hint="eastAsia" w:ascii="Times New Roman" w:hAnsi="Times New Roman" w:eastAsia="宋体" w:cs="Times New Roman"/>
          <w:sz w:val="21"/>
          <w:szCs w:val="21"/>
          <w:lang w:val="en-GB" w:eastAsia="en-US"/>
        </w:rPr>
        <w:t>-axis</w:t>
      </w:r>
      <w:r>
        <w:rPr>
          <w:rFonts w:hint="eastAsia" w:ascii="Times New Roman" w:hAnsi="Times New Roman" w:eastAsia="宋体" w:cs="Times New Roman"/>
          <w:sz w:val="21"/>
          <w:szCs w:val="21"/>
          <w:lang w:val="en-US" w:eastAsia="zh-CN"/>
        </w:rPr>
        <w:t xml:space="preserve"> is calculate by</w:t>
      </w:r>
      <w:r>
        <w:rPr>
          <w:rFonts w:hint="eastAsia" w:ascii="Times New Roman" w:hAnsi="Times New Roman" w:eastAsia="宋体" w:cs="Times New Roman"/>
          <w:i/>
          <w:iCs/>
          <w:sz w:val="21"/>
          <w:szCs w:val="21"/>
          <w:lang w:val="en-US" w:eastAsia="zh-CN"/>
        </w:rPr>
        <w:t xml:space="preserve"> </w:t>
      </w:r>
      <m:oMath>
        <m:r>
          <m:rPr/>
          <w:rPr>
            <w:rFonts w:hint="default" w:ascii="Cambria Math" w:hAnsi="Cambria Math" w:eastAsia="宋体" w:cs="Times New Roman"/>
            <w:kern w:val="2"/>
            <w:sz w:val="21"/>
            <w:szCs w:val="21"/>
            <w:lang w:val="en-US" w:eastAsia="zh-CN" w:bidi="ar-SA"/>
          </w:rPr>
          <m:t xml:space="preserve">y </m:t>
        </m:r>
        <m:r>
          <m:rPr>
            <m:sty m:val="p"/>
          </m:rPr>
          <w:rPr>
            <w:rFonts w:hint="default" w:ascii="Cambria Math" w:hAnsi="Cambria Math" w:eastAsia="宋体" w:cs="Times New Roman"/>
            <w:kern w:val="2"/>
            <w:sz w:val="21"/>
            <w:szCs w:val="21"/>
            <w:lang w:val="en-US" w:eastAsia="zh-CN" w:bidi="ar-SA"/>
          </w:rPr>
          <m:t xml:space="preserve">= </m:t>
        </m:r>
        <m:rad>
          <m:radPr>
            <m:ctrlPr>
              <w:rPr>
                <w:rFonts w:hint="default" w:ascii="Cambria Math" w:hAnsi="Cambria Math" w:eastAsia="宋体" w:cs="Times New Roman"/>
                <w:kern w:val="2"/>
                <w:sz w:val="21"/>
                <w:szCs w:val="21"/>
                <w:lang w:val="en-US" w:eastAsia="zh-CN" w:bidi="ar-SA"/>
              </w:rPr>
            </m:ctrlPr>
          </m:radPr>
          <m:deg>
            <m:r>
              <m:rPr/>
              <w:rPr>
                <w:rFonts w:ascii="Cambria Math" w:hAnsi="Cambria Math" w:cs="Times New Roman"/>
                <w:kern w:val="2"/>
                <w:sz w:val="21"/>
                <w:szCs w:val="21"/>
                <w:lang w:val="en-US" w:bidi="ar-SA"/>
              </w:rPr>
              <m:t>2</m:t>
            </m:r>
            <m:ctrlPr>
              <w:rPr>
                <w:rFonts w:hint="default" w:ascii="Cambria Math" w:hAnsi="Cambria Math" w:eastAsia="宋体" w:cs="Times New Roman"/>
                <w:kern w:val="2"/>
                <w:sz w:val="21"/>
                <w:szCs w:val="21"/>
                <w:lang w:val="en-US" w:eastAsia="zh-CN" w:bidi="ar-SA"/>
              </w:rPr>
            </m:ctrlPr>
          </m:deg>
          <m:e>
            <m:sSup>
              <m:sSupPr>
                <m:ctrlPr>
                  <w:rPr>
                    <w:rFonts w:hint="default" w:ascii="Cambria Math" w:hAnsi="Cambria Math" w:eastAsia="宋体" w:cs="Times New Roman"/>
                    <w:kern w:val="2"/>
                    <w:sz w:val="21"/>
                    <w:szCs w:val="21"/>
                    <w:lang w:val="en-US" w:eastAsia="zh-CN" w:bidi="ar-SA"/>
                  </w:rPr>
                </m:ctrlPr>
              </m:sSupPr>
              <m:e>
                <m:r>
                  <m:rPr/>
                  <w:rPr>
                    <w:rFonts w:hint="default" w:ascii="Cambria Math" w:hAnsi="Cambria Math" w:eastAsia="宋体" w:cs="Times New Roman"/>
                    <w:kern w:val="2"/>
                    <w:sz w:val="21"/>
                    <w:szCs w:val="21"/>
                    <w:lang w:val="en-US" w:eastAsia="zh-CN" w:bidi="ar-SA"/>
                  </w:rPr>
                  <m:t>r</m:t>
                </m:r>
                <m:ctrlPr>
                  <w:rPr>
                    <w:rFonts w:hint="default" w:ascii="Cambria Math" w:hAnsi="Cambria Math" w:eastAsia="宋体" w:cs="Times New Roman"/>
                    <w:kern w:val="2"/>
                    <w:sz w:val="21"/>
                    <w:szCs w:val="21"/>
                    <w:lang w:val="en-US" w:eastAsia="zh-CN" w:bidi="ar-SA"/>
                  </w:rPr>
                </m:ctrlPr>
              </m:e>
              <m:sup>
                <m:r>
                  <m:rPr>
                    <m:sty m:val="p"/>
                  </m:rPr>
                  <w:rPr>
                    <w:rFonts w:hint="default" w:ascii="Cambria Math" w:hAnsi="Cambria Math" w:eastAsia="宋体" w:cs="Times New Roman"/>
                    <w:kern w:val="2"/>
                    <w:sz w:val="21"/>
                    <w:szCs w:val="21"/>
                    <w:lang w:val="en-US" w:eastAsia="zh-CN" w:bidi="ar-SA"/>
                  </w:rPr>
                  <m:t>2</m:t>
                </m:r>
                <m:ctrlPr>
                  <w:rPr>
                    <w:rFonts w:hint="default" w:ascii="Cambria Math" w:hAnsi="Cambria Math" w:eastAsia="宋体" w:cs="Times New Roman"/>
                    <w:kern w:val="2"/>
                    <w:sz w:val="21"/>
                    <w:szCs w:val="21"/>
                    <w:lang w:val="en-US" w:eastAsia="zh-CN" w:bidi="ar-SA"/>
                  </w:rPr>
                </m:ctrlPr>
              </m:sup>
            </m:sSup>
            <m:r>
              <m:rPr>
                <m:sty m:val="p"/>
              </m:rPr>
              <w:rPr>
                <w:rFonts w:hint="default" w:ascii="Cambria Math" w:hAnsi="Cambria Math" w:eastAsia="宋体" w:cs="Times New Roman"/>
                <w:kern w:val="2"/>
                <w:sz w:val="21"/>
                <w:szCs w:val="21"/>
                <w:lang w:val="en-US" w:eastAsia="zh-CN" w:bidi="ar-SA"/>
              </w:rPr>
              <m:t>−</m:t>
            </m:r>
            <m:sSup>
              <m:sSupPr>
                <m:ctrlPr>
                  <w:rPr>
                    <w:rFonts w:hint="default" w:ascii="Cambria Math" w:hAnsi="Cambria Math" w:eastAsia="宋体" w:cs="Times New Roman"/>
                    <w:kern w:val="2"/>
                    <w:sz w:val="21"/>
                    <w:szCs w:val="21"/>
                    <w:lang w:val="en-US" w:eastAsia="zh-CN" w:bidi="ar-SA"/>
                  </w:rPr>
                </m:ctrlPr>
              </m:sSupPr>
              <m:e>
                <m:r>
                  <m:rPr/>
                  <w:rPr>
                    <w:rFonts w:hint="default" w:ascii="Cambria Math" w:hAnsi="Cambria Math" w:eastAsia="宋体" w:cs="Times New Roman"/>
                    <w:kern w:val="2"/>
                    <w:sz w:val="21"/>
                    <w:szCs w:val="21"/>
                    <w:lang w:val="en-US" w:eastAsia="zh-CN" w:bidi="ar-SA"/>
                  </w:rPr>
                  <m:t>x</m:t>
                </m:r>
                <m:ctrlPr>
                  <w:rPr>
                    <w:rFonts w:hint="default" w:ascii="Cambria Math" w:hAnsi="Cambria Math" w:eastAsia="宋体" w:cs="Times New Roman"/>
                    <w:kern w:val="2"/>
                    <w:sz w:val="21"/>
                    <w:szCs w:val="21"/>
                    <w:lang w:val="en-US" w:eastAsia="zh-CN" w:bidi="ar-SA"/>
                  </w:rPr>
                </m:ctrlPr>
              </m:e>
              <m:sup>
                <m:r>
                  <m:rPr>
                    <m:sty m:val="p"/>
                  </m:rPr>
                  <w:rPr>
                    <w:rFonts w:hint="default" w:ascii="Cambria Math" w:hAnsi="Cambria Math" w:eastAsia="宋体" w:cs="Times New Roman"/>
                    <w:kern w:val="2"/>
                    <w:sz w:val="21"/>
                    <w:szCs w:val="21"/>
                    <w:lang w:val="en-US" w:eastAsia="zh-CN" w:bidi="ar-SA"/>
                  </w:rPr>
                  <m:t>2</m:t>
                </m:r>
                <m:ctrlPr>
                  <w:rPr>
                    <w:rFonts w:hint="default" w:ascii="Cambria Math" w:hAnsi="Cambria Math" w:eastAsia="宋体" w:cs="Times New Roman"/>
                    <w:kern w:val="2"/>
                    <w:sz w:val="21"/>
                    <w:szCs w:val="21"/>
                    <w:lang w:val="en-US" w:eastAsia="zh-CN" w:bidi="ar-SA"/>
                  </w:rPr>
                </m:ctrlPr>
              </m:sup>
            </m:sSup>
            <m:ctrlPr>
              <w:rPr>
                <w:rFonts w:hint="default" w:ascii="Cambria Math" w:hAnsi="Cambria Math" w:eastAsia="宋体" w:cs="Times New Roman"/>
                <w:kern w:val="2"/>
                <w:sz w:val="21"/>
                <w:szCs w:val="21"/>
                <w:lang w:val="en-US" w:eastAsia="zh-CN" w:bidi="ar-SA"/>
              </w:rPr>
            </m:ctrlPr>
          </m:e>
        </m:rad>
      </m:oMath>
      <w:r>
        <w:rPr>
          <w:rFonts w:hint="eastAsia" w:hAnsi="Cambria Math" w:eastAsia="宋体" w:cs="Times New Roman"/>
          <w:i/>
          <w:kern w:val="2"/>
          <w:sz w:val="21"/>
          <w:szCs w:val="21"/>
          <w:lang w:val="en-US" w:eastAsia="zh-CN" w:bidi="ar-SA"/>
        </w:rPr>
        <w:t xml:space="preserve"> </w:t>
      </w:r>
      <w:r>
        <w:rPr>
          <w:rFonts w:hint="eastAsia" w:hAnsi="Cambria Math" w:eastAsia="宋体" w:cs="Times New Roman"/>
          <w:i w:val="0"/>
          <w:iCs/>
          <w:kern w:val="2"/>
          <w:sz w:val="21"/>
          <w:szCs w:val="21"/>
          <w:lang w:val="en-US" w:eastAsia="zh-CN" w:bidi="ar-SA"/>
        </w:rPr>
        <w:t>. The result of this method is showed as below.</w:t>
      </w:r>
    </w:p>
    <w:p>
      <w:pPr>
        <w:spacing w:before="156" w:beforeLines="50" w:after="156" w:afterLines="50"/>
        <w:rPr>
          <w:rFonts w:hint="default" w:hAnsi="Cambria Math" w:eastAsia="宋体" w:cs="Times New Roman"/>
          <w:i/>
          <w:kern w:val="2"/>
          <w:sz w:val="21"/>
          <w:szCs w:val="21"/>
          <w:lang w:val="en-US" w:eastAsia="zh-CN" w:bidi="ar-SA"/>
        </w:rPr>
      </w:pPr>
    </w:p>
    <w:p>
      <w:pPr>
        <w:spacing w:before="156" w:beforeLines="50" w:after="156" w:afterLines="50"/>
        <w:jc w:val="center"/>
        <w:rPr>
          <w:rFonts w:hint="default" w:hAnsi="Cambria Math" w:eastAsia="宋体" w:cs="Times New Roman"/>
          <w:i/>
          <w:kern w:val="2"/>
          <w:sz w:val="21"/>
          <w:szCs w:val="21"/>
          <w:lang w:val="en-US" w:eastAsia="zh-CN" w:bidi="ar-SA"/>
        </w:rPr>
      </w:pPr>
      <w:r>
        <w:drawing>
          <wp:inline distT="0" distB="0" distL="114300" distR="114300">
            <wp:extent cx="3001010" cy="1921510"/>
            <wp:effectExtent l="0" t="0" r="8890" b="254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8"/>
                    <a:stretch>
                      <a:fillRect/>
                    </a:stretch>
                  </pic:blipFill>
                  <pic:spPr>
                    <a:xfrm>
                      <a:off x="0" y="0"/>
                      <a:ext cx="3001010" cy="1921510"/>
                    </a:xfrm>
                    <a:prstGeom prst="rect">
                      <a:avLst/>
                    </a:prstGeom>
                    <a:noFill/>
                    <a:ln>
                      <a:noFill/>
                    </a:ln>
                  </pic:spPr>
                </pic:pic>
              </a:graphicData>
            </a:graphic>
          </wp:inline>
        </w:drawing>
      </w:r>
    </w:p>
    <w:p>
      <w:pPr>
        <w:widowControl/>
        <w:spacing w:before="156" w:beforeLines="50" w:after="156" w:afterLines="50"/>
        <w:jc w:val="center"/>
        <w:rPr>
          <w:rFonts w:hint="default" w:ascii="Times New Roman" w:hAnsi="Times New Roman" w:eastAsia="宋体" w:cs="Times New Roman"/>
          <w:sz w:val="21"/>
          <w:szCs w:val="21"/>
          <w:lang w:val="en-US" w:eastAsia="zh-CN"/>
        </w:rPr>
      </w:pPr>
      <w:r>
        <w:rPr>
          <w:rFonts w:hint="eastAsia" w:ascii="Times" w:hAnsi="Times" w:eastAsia="宋体" w:cs="Times New Roman"/>
          <w:b/>
          <w:kern w:val="0"/>
          <w:sz w:val="20"/>
          <w:lang w:val="en-US" w:eastAsia="zh-CN"/>
        </w:rPr>
        <w:t>Figure I</w:t>
      </w:r>
      <w:r>
        <w:rPr>
          <w:rFonts w:ascii="Times" w:hAnsi="Times" w:eastAsia="Batang" w:cs="Times New Roman"/>
          <w:b/>
          <w:kern w:val="0"/>
          <w:sz w:val="20"/>
          <w:lang w:val="en-GB" w:eastAsia="en-US"/>
        </w:rPr>
        <w:t>. Evaluation results for</w:t>
      </w:r>
      <w:r>
        <w:rPr>
          <w:rFonts w:hint="eastAsia" w:ascii="Times" w:hAnsi="Times" w:eastAsia="宋体" w:cs="Times New Roman"/>
          <w:b/>
          <w:kern w:val="0"/>
          <w:sz w:val="20"/>
          <w:lang w:val="en-US" w:eastAsia="zh-CN"/>
        </w:rPr>
        <w:t xml:space="preserve"> label error</w:t>
      </w:r>
    </w:p>
    <w:p>
      <w:pPr>
        <w:widowControl/>
        <w:spacing w:before="156" w:beforeLines="50" w:after="156" w:afterLines="50"/>
        <w:jc w:val="center"/>
        <w:rPr>
          <w:rFonts w:hint="default" w:ascii="Times New Roman" w:hAnsi="Times New Roman" w:eastAsia="宋体" w:cs="Times New Roman"/>
          <w:sz w:val="21"/>
          <w:szCs w:val="21"/>
          <w:lang w:val="en-US" w:eastAsia="zh-CN"/>
        </w:rPr>
      </w:pPr>
      <w:r>
        <w:rPr>
          <w:rFonts w:ascii="Times" w:hAnsi="Times" w:eastAsia="Batang" w:cs="Times New Roman"/>
          <w:b/>
          <w:kern w:val="0"/>
          <w:sz w:val="20"/>
          <w:lang w:val="en-GB" w:eastAsia="en-US"/>
        </w:rPr>
        <w:t>Table V</w:t>
      </w:r>
      <w:r>
        <w:rPr>
          <w:rFonts w:hint="eastAsia" w:ascii="Times" w:hAnsi="Times" w:eastAsia="宋体" w:cs="Times New Roman"/>
          <w:b/>
          <w:kern w:val="0"/>
          <w:sz w:val="20"/>
          <w:lang w:val="en-US" w:eastAsia="zh-CN"/>
        </w:rPr>
        <w:t>I</w:t>
      </w:r>
      <w:r>
        <w:rPr>
          <w:rFonts w:ascii="Times" w:hAnsi="Times" w:eastAsia="Batang" w:cs="Times New Roman"/>
          <w:b/>
          <w:kern w:val="0"/>
          <w:sz w:val="20"/>
          <w:lang w:val="en-GB" w:eastAsia="en-US"/>
        </w:rPr>
        <w:t xml:space="preserve">. Evaluation results for </w:t>
      </w:r>
      <w:r>
        <w:rPr>
          <w:rFonts w:hint="eastAsia" w:ascii="Times" w:hAnsi="Times" w:eastAsia="宋体" w:cs="Times New Roman"/>
          <w:b/>
          <w:kern w:val="0"/>
          <w:sz w:val="20"/>
          <w:lang w:val="en-US" w:eastAsia="zh-CN"/>
        </w:rPr>
        <w:t xml:space="preserve">direct </w:t>
      </w:r>
      <w:r>
        <w:rPr>
          <w:rFonts w:hint="eastAsia" w:ascii="Times" w:hAnsi="Times" w:eastAsia="Batang" w:cs="Times New Roman"/>
          <w:b/>
          <w:kern w:val="0"/>
          <w:sz w:val="20"/>
          <w:lang w:val="en-GB" w:eastAsia="en-US"/>
        </w:rPr>
        <w:t>AI/ML</w:t>
      </w:r>
      <w:r>
        <w:rPr>
          <w:rFonts w:hint="eastAsia" w:ascii="Times" w:hAnsi="Times" w:eastAsia="宋体" w:cs="Times New Roman"/>
          <w:b/>
          <w:kern w:val="0"/>
          <w:sz w:val="20"/>
          <w:lang w:val="en-US" w:eastAsia="zh-CN"/>
        </w:rPr>
        <w:t xml:space="preserve"> </w:t>
      </w:r>
      <w:r>
        <w:rPr>
          <w:rFonts w:hint="eastAsia" w:ascii="Times" w:hAnsi="Times" w:eastAsia="Batang" w:cs="Times New Roman"/>
          <w:b/>
          <w:kern w:val="0"/>
          <w:sz w:val="20"/>
          <w:lang w:val="en-GB" w:eastAsia="en-US"/>
        </w:rPr>
        <w:t>positioning</w:t>
      </w:r>
      <w:r>
        <w:rPr>
          <w:rFonts w:hint="eastAsia" w:ascii="Times" w:hAnsi="Times" w:eastAsia="宋体" w:cs="Times New Roman"/>
          <w:b/>
          <w:kern w:val="0"/>
          <w:sz w:val="20"/>
          <w:lang w:val="en-US" w:eastAsia="zh-CN"/>
        </w:rPr>
        <w:t xml:space="preserve"> with different label error</w:t>
      </w:r>
    </w:p>
    <w:tbl>
      <w:tblPr>
        <w:tblStyle w:val="44"/>
        <w:tblW w:w="106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638"/>
        <w:gridCol w:w="708"/>
        <w:gridCol w:w="1134"/>
        <w:gridCol w:w="1135"/>
        <w:gridCol w:w="993"/>
        <w:gridCol w:w="779"/>
        <w:gridCol w:w="850"/>
        <w:gridCol w:w="1134"/>
        <w:gridCol w:w="1134"/>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Merge w:val="restart"/>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Model input</w:t>
            </w:r>
          </w:p>
        </w:tc>
        <w:tc>
          <w:tcPr>
            <w:tcW w:w="638" w:type="dxa"/>
            <w:vMerge w:val="restart"/>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Model output</w:t>
            </w:r>
          </w:p>
        </w:tc>
        <w:tc>
          <w:tcPr>
            <w:tcW w:w="708" w:type="dxa"/>
            <w:vMerge w:val="restart"/>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Label</w:t>
            </w:r>
          </w:p>
        </w:tc>
        <w:tc>
          <w:tcPr>
            <w:tcW w:w="1134"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hint="default" w:ascii="Times New Roman" w:hAnsi="Times New Roman" w:eastAsia="宋体"/>
                <w:b/>
                <w:kern w:val="0"/>
                <w:sz w:val="18"/>
                <w:szCs w:val="18"/>
                <w:lang w:val="en-US" w:eastAsia="zh-CN"/>
              </w:rPr>
            </w:pPr>
            <w:r>
              <w:rPr>
                <w:rFonts w:hint="eastAsia" w:ascii="Times New Roman" w:hAnsi="Times New Roman" w:eastAsia="宋体"/>
                <w:b/>
                <w:kern w:val="0"/>
                <w:sz w:val="18"/>
                <w:szCs w:val="18"/>
                <w:lang w:val="en-US" w:eastAsia="zh-CN"/>
              </w:rPr>
              <w:t>Label error</w:t>
            </w:r>
          </w:p>
        </w:tc>
        <w:tc>
          <w:tcPr>
            <w:tcW w:w="2128" w:type="dxa"/>
            <w:gridSpan w:val="2"/>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Settings (e.g., drops, clutter param, mix)</w:t>
            </w:r>
          </w:p>
        </w:tc>
        <w:tc>
          <w:tcPr>
            <w:tcW w:w="1629" w:type="dxa"/>
            <w:gridSpan w:val="2"/>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Dataset size</w:t>
            </w:r>
          </w:p>
        </w:tc>
        <w:tc>
          <w:tcPr>
            <w:tcW w:w="2268" w:type="dxa"/>
            <w:gridSpan w:val="2"/>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AI/ML complexity</w:t>
            </w:r>
          </w:p>
        </w:tc>
        <w:tc>
          <w:tcPr>
            <w:tcW w:w="1248"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Horizontal pos. accuracy at CDF=90%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b/>
                <w:kern w:val="0"/>
                <w:sz w:val="18"/>
                <w:szCs w:val="18"/>
                <w:lang w:eastAsia="en-US"/>
              </w:rPr>
            </w:pPr>
          </w:p>
        </w:tc>
        <w:tc>
          <w:tcPr>
            <w:tcW w:w="6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b/>
                <w:kern w:val="0"/>
                <w:sz w:val="18"/>
                <w:szCs w:val="18"/>
                <w:lang w:eastAsia="en-US"/>
              </w:rPr>
            </w:pPr>
          </w:p>
        </w:tc>
        <w:tc>
          <w:tcPr>
            <w:tcW w:w="70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b/>
                <w:kern w:val="0"/>
                <w:sz w:val="18"/>
                <w:szCs w:val="18"/>
                <w:lang w:eastAsia="en-US"/>
              </w:rPr>
            </w:pPr>
          </w:p>
        </w:tc>
        <w:tc>
          <w:tcPr>
            <w:tcW w:w="1134"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rPr>
                <w:rFonts w:hint="default" w:ascii="Times New Roman" w:hAnsi="Times New Roman" w:eastAsia="宋体"/>
                <w:b/>
                <w:kern w:val="0"/>
                <w:sz w:val="18"/>
                <w:szCs w:val="18"/>
                <w:lang w:val="en-US" w:eastAsia="zh-CN"/>
              </w:rPr>
            </w:pPr>
            <w:r>
              <w:rPr>
                <w:rFonts w:hint="eastAsia" w:ascii="Times New Roman" w:hAnsi="Times New Roman" w:eastAsia="宋体"/>
                <w:b/>
                <w:kern w:val="0"/>
                <w:sz w:val="18"/>
                <w:szCs w:val="18"/>
                <w:lang w:val="en-US" w:eastAsia="zh-CN"/>
              </w:rPr>
              <w:t>L(m)</w:t>
            </w:r>
          </w:p>
        </w:tc>
        <w:tc>
          <w:tcPr>
            <w:tcW w:w="1135"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Train</w:t>
            </w:r>
          </w:p>
        </w:tc>
        <w:tc>
          <w:tcPr>
            <w:tcW w:w="993"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Test</w:t>
            </w:r>
          </w:p>
        </w:tc>
        <w:tc>
          <w:tcPr>
            <w:tcW w:w="779"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Train</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Test</w:t>
            </w:r>
          </w:p>
        </w:tc>
        <w:tc>
          <w:tcPr>
            <w:tcW w:w="1134"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Model complexity</w:t>
            </w:r>
          </w:p>
        </w:tc>
        <w:tc>
          <w:tcPr>
            <w:tcW w:w="1134"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Computation complexity</w:t>
            </w:r>
          </w:p>
        </w:tc>
        <w:tc>
          <w:tcPr>
            <w:tcW w:w="1248"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AI/ML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916"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CIR</w:t>
            </w:r>
          </w:p>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size：</w:t>
            </w:r>
            <w:r>
              <w:rPr>
                <w:rFonts w:ascii="Times New Roman" w:hAnsi="Times New Roman" w:eastAsia="宋体"/>
                <w:kern w:val="0"/>
                <w:sz w:val="18"/>
                <w:szCs w:val="18"/>
                <w:lang w:eastAsia="en-US"/>
              </w:rPr>
              <w:t>18*1*256</w:t>
            </w:r>
          </w:p>
        </w:tc>
        <w:tc>
          <w:tcPr>
            <w:tcW w:w="638"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CIR</w:t>
            </w:r>
          </w:p>
        </w:tc>
        <w:tc>
          <w:tcPr>
            <w:tcW w:w="708"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POS</w:t>
            </w:r>
          </w:p>
        </w:tc>
        <w:tc>
          <w:tcPr>
            <w:tcW w:w="1134"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0</w:t>
            </w:r>
          </w:p>
        </w:tc>
        <w:tc>
          <w:tcPr>
            <w:tcW w:w="1135" w:type="dxa"/>
            <w:vMerge w:val="restart"/>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 xml:space="preserve">{60%, 6m, 2m}, 10 Drops mixed </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993" w:type="dxa"/>
            <w:vMerge w:val="restart"/>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{60%, 6m, 2m}, 10 Drops mixed</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779"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78400</w:t>
            </w:r>
          </w:p>
        </w:tc>
        <w:tc>
          <w:tcPr>
            <w:tcW w:w="850"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1600</w:t>
            </w:r>
          </w:p>
        </w:tc>
        <w:tc>
          <w:tcPr>
            <w:tcW w:w="1134"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3</w:t>
            </w:r>
            <w:r>
              <w:rPr>
                <w:rFonts w:ascii="Times New Roman" w:hAnsi="Times New Roman" w:eastAsia="宋体"/>
                <w:kern w:val="0"/>
                <w:sz w:val="18"/>
                <w:szCs w:val="18"/>
              </w:rPr>
              <w:t>.7M</w:t>
            </w:r>
          </w:p>
        </w:tc>
        <w:tc>
          <w:tcPr>
            <w:tcW w:w="1134"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7</w:t>
            </w:r>
            <w:r>
              <w:rPr>
                <w:rFonts w:ascii="Times New Roman" w:hAnsi="Times New Roman" w:eastAsia="宋体"/>
                <w:kern w:val="0"/>
                <w:sz w:val="18"/>
                <w:szCs w:val="18"/>
              </w:rPr>
              <w:t>.4M</w:t>
            </w:r>
          </w:p>
        </w:tc>
        <w:tc>
          <w:tcPr>
            <w:tcW w:w="124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0.537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916"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63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hint="eastAsia" w:ascii="Times New Roman" w:hAnsi="Times New Roman" w:eastAsia="宋体"/>
                <w:kern w:val="0"/>
                <w:sz w:val="18"/>
                <w:szCs w:val="18"/>
                <w:lang w:val="en-US" w:eastAsia="zh-CN"/>
              </w:rPr>
            </w:pPr>
          </w:p>
        </w:tc>
        <w:tc>
          <w:tcPr>
            <w:tcW w:w="70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hint="eastAsia" w:ascii="Times New Roman" w:hAnsi="Times New Roman" w:eastAsia="宋体"/>
                <w:kern w:val="0"/>
                <w:sz w:val="18"/>
                <w:szCs w:val="18"/>
                <w:lang w:val="en-US" w:eastAsia="zh-CN"/>
              </w:rPr>
            </w:pPr>
          </w:p>
        </w:tc>
        <w:tc>
          <w:tcPr>
            <w:tcW w:w="1134"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0.5</w:t>
            </w:r>
          </w:p>
        </w:tc>
        <w:tc>
          <w:tcPr>
            <w:tcW w:w="1135"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993"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779"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850"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p>
        </w:tc>
        <w:tc>
          <w:tcPr>
            <w:tcW w:w="1134"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p>
        </w:tc>
        <w:tc>
          <w:tcPr>
            <w:tcW w:w="1134"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p>
        </w:tc>
        <w:tc>
          <w:tcPr>
            <w:tcW w:w="124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0.591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916"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63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hint="eastAsia" w:ascii="Times New Roman" w:hAnsi="Times New Roman" w:eastAsia="宋体"/>
                <w:kern w:val="0"/>
                <w:sz w:val="18"/>
                <w:szCs w:val="18"/>
                <w:lang w:val="en-US" w:eastAsia="zh-CN"/>
              </w:rPr>
            </w:pPr>
          </w:p>
        </w:tc>
        <w:tc>
          <w:tcPr>
            <w:tcW w:w="70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hint="eastAsia" w:ascii="Times New Roman" w:hAnsi="Times New Roman" w:eastAsia="宋体"/>
                <w:kern w:val="0"/>
                <w:sz w:val="18"/>
                <w:szCs w:val="18"/>
                <w:lang w:val="en-US" w:eastAsia="zh-CN"/>
              </w:rPr>
            </w:pPr>
          </w:p>
        </w:tc>
        <w:tc>
          <w:tcPr>
            <w:tcW w:w="1134"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0.75</w:t>
            </w:r>
          </w:p>
        </w:tc>
        <w:tc>
          <w:tcPr>
            <w:tcW w:w="1135"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993"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779"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850"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p>
        </w:tc>
        <w:tc>
          <w:tcPr>
            <w:tcW w:w="1134"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p>
        </w:tc>
        <w:tc>
          <w:tcPr>
            <w:tcW w:w="1134"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p>
        </w:tc>
        <w:tc>
          <w:tcPr>
            <w:tcW w:w="124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1.164</w:t>
            </w:r>
          </w:p>
        </w:tc>
      </w:tr>
    </w:tbl>
    <w:p>
      <w:pPr>
        <w:spacing w:before="156" w:beforeLines="50" w:after="156" w:afterLines="5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Based on the result, it is showed that the relationship between the label error and the accuracy of direct AI positioning model changes when the model of the label error generation changed.</w:t>
      </w:r>
    </w:p>
    <w:p>
      <w:pPr>
        <w:spacing w:before="156" w:beforeLines="50" w:after="156" w:afterLines="50"/>
        <w:rPr>
          <w:rFonts w:hint="eastAsia" w:ascii="Times New Roman" w:hAnsi="Times New Roman" w:eastAsia="宋体" w:cs="Times New Roman"/>
          <w:b/>
          <w:i/>
          <w:sz w:val="21"/>
          <w:szCs w:val="21"/>
          <w:lang w:val="en-US" w:eastAsia="zh-CN"/>
        </w:rPr>
      </w:pPr>
      <w:r>
        <w:rPr>
          <w:rFonts w:hint="eastAsia" w:ascii="Times New Roman" w:hAnsi="Times New Roman" w:eastAsia="宋体" w:cs="Times New Roman"/>
          <w:b/>
          <w:i/>
          <w:sz w:val="21"/>
          <w:szCs w:val="21"/>
          <w:u w:val="single"/>
          <w:lang w:val="en-US" w:eastAsia="zh-CN"/>
        </w:rPr>
        <w:t>Observation 6:</w:t>
      </w:r>
      <w:r>
        <w:rPr>
          <w:rFonts w:hint="eastAsia" w:ascii="Times New Roman" w:hAnsi="Times New Roman" w:eastAsia="宋体" w:cs="Times New Roman"/>
          <w:sz w:val="21"/>
          <w:szCs w:val="21"/>
          <w:lang w:val="en-US" w:eastAsia="zh-CN"/>
        </w:rPr>
        <w:t xml:space="preserve"> </w:t>
      </w:r>
      <w:r>
        <w:rPr>
          <w:rFonts w:hint="eastAsia" w:ascii="Times New Roman" w:hAnsi="Times New Roman" w:eastAsia="宋体" w:cs="Times New Roman"/>
          <w:b/>
          <w:i/>
          <w:sz w:val="21"/>
          <w:szCs w:val="21"/>
          <w:lang w:val="en-US" w:eastAsia="zh-CN"/>
        </w:rPr>
        <w:t xml:space="preserve">The </w:t>
      </w:r>
      <w:r>
        <w:rPr>
          <w:rFonts w:hint="default" w:ascii="Times New Roman" w:hAnsi="Times New Roman" w:eastAsia="宋体" w:cs="Times New Roman"/>
          <w:b/>
          <w:i/>
          <w:sz w:val="21"/>
          <w:szCs w:val="21"/>
        </w:rPr>
        <w:t xml:space="preserve">positioning error </w:t>
      </w:r>
      <w:r>
        <w:rPr>
          <w:rFonts w:hint="eastAsia" w:ascii="Times New Roman" w:hAnsi="Times New Roman" w:eastAsia="宋体" w:cs="Times New Roman"/>
          <w:b/>
          <w:i/>
          <w:sz w:val="21"/>
          <w:szCs w:val="21"/>
          <w:lang w:val="en-US" w:eastAsia="zh-CN"/>
        </w:rPr>
        <w:t xml:space="preserve">may not </w:t>
      </w:r>
      <w:r>
        <w:rPr>
          <w:rFonts w:hint="default" w:ascii="Times New Roman" w:hAnsi="Times New Roman" w:eastAsia="宋体" w:cs="Times New Roman"/>
          <w:b/>
          <w:i/>
          <w:sz w:val="21"/>
          <w:szCs w:val="21"/>
        </w:rPr>
        <w:t>increase approximately in proportion to L,</w:t>
      </w:r>
      <w:r>
        <w:rPr>
          <w:rFonts w:hint="eastAsia" w:ascii="Times New Roman" w:hAnsi="Times New Roman" w:eastAsia="宋体" w:cs="Times New Roman"/>
          <w:b/>
          <w:i/>
          <w:sz w:val="21"/>
          <w:szCs w:val="21"/>
          <w:lang w:val="en-US" w:eastAsia="zh-CN"/>
        </w:rPr>
        <w:t xml:space="preserve"> if the model of the label error generation changed</w:t>
      </w:r>
    </w:p>
    <w:p>
      <w:pPr>
        <w:spacing w:before="156" w:beforeLines="50" w:after="156" w:afterLines="50"/>
        <w:rPr>
          <w:rFonts w:hint="eastAsia" w:ascii="Times" w:hAnsi="Times" w:cs="Times New Roman"/>
          <w:kern w:val="0"/>
          <w:sz w:val="20"/>
          <w:lang w:val="en-US" w:eastAsia="zh-CN"/>
        </w:rPr>
      </w:pPr>
      <w:r>
        <w:rPr>
          <w:rFonts w:hint="eastAsia" w:ascii="Times New Roman" w:hAnsi="Times New Roman" w:eastAsia="宋体" w:cs="Times New Roman"/>
          <w:sz w:val="21"/>
          <w:szCs w:val="21"/>
          <w:lang w:val="en-US" w:eastAsia="zh-CN"/>
        </w:rPr>
        <w:t xml:space="preserve">We also provide our results with </w:t>
      </w:r>
      <w:r>
        <w:rPr>
          <w:rFonts w:hint="eastAsia" w:ascii="Times New Roman" w:hAnsi="Times New Roman" w:eastAsia="宋体" w:cs="Times New Roman"/>
          <w:sz w:val="21"/>
          <w:szCs w:val="21"/>
          <w:lang w:val="en-GB" w:eastAsia="en-US"/>
        </w:rPr>
        <w:t>the ground truth label error</w:t>
      </w:r>
      <w:r>
        <w:rPr>
          <w:rFonts w:hint="eastAsia" w:ascii="Times New Roman" w:hAnsi="Times New Roman" w:eastAsia="宋体" w:cs="Times New Roman"/>
          <w:sz w:val="21"/>
          <w:szCs w:val="21"/>
          <w:lang w:val="en-US" w:eastAsia="zh-CN"/>
        </w:rPr>
        <w:t xml:space="preserve"> generated by </w:t>
      </w:r>
      <w:r>
        <w:rPr>
          <w:rFonts w:hint="eastAsia" w:ascii="Times New Roman" w:hAnsi="Times New Roman" w:eastAsia="宋体" w:cs="Times New Roman"/>
          <w:sz w:val="21"/>
          <w:szCs w:val="21"/>
          <w:lang w:val="en-GB" w:eastAsia="en-US"/>
        </w:rPr>
        <w:t>truncated Gaussian Distribution</w:t>
      </w:r>
      <w:r>
        <w:rPr>
          <w:rFonts w:hint="eastAsia" w:ascii="Times New Roman" w:hAnsi="Times New Roman" w:eastAsia="宋体" w:cs="Times New Roman"/>
          <w:sz w:val="21"/>
          <w:szCs w:val="21"/>
          <w:lang w:val="en-US" w:eastAsia="zh-CN"/>
        </w:rPr>
        <w:t>.</w:t>
      </w:r>
      <w:r>
        <w:rPr>
          <w:rFonts w:hint="eastAsia" w:cs="Times New Roman"/>
          <w:sz w:val="21"/>
          <w:szCs w:val="21"/>
          <w:lang w:val="en-US" w:eastAsia="zh-CN"/>
        </w:rPr>
        <w:t xml:space="preserve"> The result shows that the </w:t>
      </w:r>
      <w:r>
        <w:rPr>
          <w:rFonts w:ascii="Times" w:hAnsi="Times" w:eastAsia="바탕" w:cs="Times New Roman"/>
          <w:kern w:val="0"/>
          <w:sz w:val="20"/>
          <w:lang w:val="en-GB" w:eastAsia="en-US"/>
        </w:rPr>
        <w:t>positioning error increases approximately in proportion to L</w:t>
      </w:r>
      <w:r>
        <w:rPr>
          <w:rFonts w:hint="eastAsia" w:ascii="Times" w:hAnsi="Times" w:cs="Times New Roman"/>
          <w:kern w:val="0"/>
          <w:sz w:val="20"/>
          <w:lang w:val="en-US" w:eastAsia="zh-CN"/>
        </w:rPr>
        <w:t>.</w:t>
      </w:r>
    </w:p>
    <w:p>
      <w:pPr>
        <w:widowControl/>
        <w:spacing w:before="156" w:beforeLines="50" w:after="156" w:afterLines="50"/>
        <w:jc w:val="center"/>
        <w:rPr>
          <w:rFonts w:hint="default" w:ascii="Times New Roman" w:hAnsi="Times New Roman" w:eastAsia="宋体" w:cs="Times New Roman"/>
          <w:sz w:val="21"/>
          <w:szCs w:val="21"/>
          <w:lang w:val="en-US" w:eastAsia="zh-CN"/>
        </w:rPr>
      </w:pPr>
      <w:r>
        <w:rPr>
          <w:rFonts w:ascii="Times" w:hAnsi="Times" w:eastAsia="Batang" w:cs="Times New Roman"/>
          <w:b/>
          <w:kern w:val="0"/>
          <w:sz w:val="20"/>
          <w:lang w:val="en-GB" w:eastAsia="en-US"/>
        </w:rPr>
        <w:t>Table V</w:t>
      </w:r>
      <w:r>
        <w:rPr>
          <w:rFonts w:hint="eastAsia" w:ascii="Times" w:hAnsi="Times" w:eastAsia="宋体" w:cs="Times New Roman"/>
          <w:b/>
          <w:kern w:val="0"/>
          <w:sz w:val="20"/>
          <w:lang w:val="en-US" w:eastAsia="zh-CN"/>
        </w:rPr>
        <w:t>I</w:t>
      </w:r>
      <w:r>
        <w:rPr>
          <w:rFonts w:hint="eastAsia" w:ascii="Times" w:hAnsi="Times" w:cs="Times New Roman"/>
          <w:b/>
          <w:kern w:val="0"/>
          <w:sz w:val="20"/>
          <w:lang w:val="en-US" w:eastAsia="zh-CN"/>
        </w:rPr>
        <w:t>I</w:t>
      </w:r>
      <w:r>
        <w:rPr>
          <w:rFonts w:ascii="Times" w:hAnsi="Times" w:eastAsia="Batang" w:cs="Times New Roman"/>
          <w:b/>
          <w:kern w:val="0"/>
          <w:sz w:val="20"/>
          <w:lang w:val="en-GB" w:eastAsia="en-US"/>
        </w:rPr>
        <w:t xml:space="preserve">. Evaluation results for </w:t>
      </w:r>
      <w:r>
        <w:rPr>
          <w:rFonts w:hint="eastAsia" w:ascii="Times" w:hAnsi="Times" w:eastAsia="宋体" w:cs="Times New Roman"/>
          <w:b/>
          <w:kern w:val="0"/>
          <w:sz w:val="20"/>
          <w:lang w:val="en-US" w:eastAsia="zh-CN"/>
        </w:rPr>
        <w:t xml:space="preserve">direct </w:t>
      </w:r>
      <w:r>
        <w:rPr>
          <w:rFonts w:hint="eastAsia" w:ascii="Times" w:hAnsi="Times" w:eastAsia="Batang" w:cs="Times New Roman"/>
          <w:b/>
          <w:kern w:val="0"/>
          <w:sz w:val="20"/>
          <w:lang w:val="en-GB" w:eastAsia="en-US"/>
        </w:rPr>
        <w:t>AI/ML</w:t>
      </w:r>
      <w:r>
        <w:rPr>
          <w:rFonts w:hint="eastAsia" w:ascii="Times" w:hAnsi="Times" w:eastAsia="宋体" w:cs="Times New Roman"/>
          <w:b/>
          <w:kern w:val="0"/>
          <w:sz w:val="20"/>
          <w:lang w:val="en-US" w:eastAsia="zh-CN"/>
        </w:rPr>
        <w:t xml:space="preserve"> </w:t>
      </w:r>
      <w:r>
        <w:rPr>
          <w:rFonts w:hint="eastAsia" w:ascii="Times" w:hAnsi="Times" w:eastAsia="Batang" w:cs="Times New Roman"/>
          <w:b/>
          <w:kern w:val="0"/>
          <w:sz w:val="20"/>
          <w:lang w:val="en-GB" w:eastAsia="en-US"/>
        </w:rPr>
        <w:t>positioning</w:t>
      </w:r>
      <w:r>
        <w:rPr>
          <w:rFonts w:hint="eastAsia" w:ascii="Times" w:hAnsi="Times" w:eastAsia="宋体" w:cs="Times New Roman"/>
          <w:b/>
          <w:kern w:val="0"/>
          <w:sz w:val="20"/>
          <w:lang w:val="en-US" w:eastAsia="zh-CN"/>
        </w:rPr>
        <w:t xml:space="preserve"> with different label error</w:t>
      </w:r>
    </w:p>
    <w:tbl>
      <w:tblPr>
        <w:tblStyle w:val="44"/>
        <w:tblW w:w="106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638"/>
        <w:gridCol w:w="708"/>
        <w:gridCol w:w="1134"/>
        <w:gridCol w:w="1135"/>
        <w:gridCol w:w="993"/>
        <w:gridCol w:w="779"/>
        <w:gridCol w:w="850"/>
        <w:gridCol w:w="1134"/>
        <w:gridCol w:w="1134"/>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16" w:type="dxa"/>
            <w:vMerge w:val="restart"/>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Model input</w:t>
            </w:r>
          </w:p>
        </w:tc>
        <w:tc>
          <w:tcPr>
            <w:tcW w:w="638" w:type="dxa"/>
            <w:vMerge w:val="restart"/>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Model output</w:t>
            </w:r>
          </w:p>
        </w:tc>
        <w:tc>
          <w:tcPr>
            <w:tcW w:w="708" w:type="dxa"/>
            <w:vMerge w:val="restart"/>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Label</w:t>
            </w:r>
          </w:p>
        </w:tc>
        <w:tc>
          <w:tcPr>
            <w:tcW w:w="1134"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hint="default" w:ascii="Times New Roman" w:hAnsi="Times New Roman" w:eastAsia="宋体"/>
                <w:b/>
                <w:kern w:val="0"/>
                <w:sz w:val="18"/>
                <w:szCs w:val="18"/>
                <w:lang w:val="en-US" w:eastAsia="zh-CN"/>
              </w:rPr>
            </w:pPr>
            <w:r>
              <w:rPr>
                <w:rFonts w:hint="eastAsia" w:ascii="Times New Roman" w:hAnsi="Times New Roman" w:eastAsia="宋体"/>
                <w:b/>
                <w:kern w:val="0"/>
                <w:sz w:val="18"/>
                <w:szCs w:val="18"/>
                <w:lang w:val="en-US" w:eastAsia="zh-CN"/>
              </w:rPr>
              <w:t>Label error</w:t>
            </w:r>
          </w:p>
        </w:tc>
        <w:tc>
          <w:tcPr>
            <w:tcW w:w="2128" w:type="dxa"/>
            <w:gridSpan w:val="2"/>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Settings (e.g., drops, clutter param, mix)</w:t>
            </w:r>
          </w:p>
        </w:tc>
        <w:tc>
          <w:tcPr>
            <w:tcW w:w="1629" w:type="dxa"/>
            <w:gridSpan w:val="2"/>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Dataset size</w:t>
            </w:r>
          </w:p>
        </w:tc>
        <w:tc>
          <w:tcPr>
            <w:tcW w:w="2268" w:type="dxa"/>
            <w:gridSpan w:val="2"/>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AI/ML complexity</w:t>
            </w:r>
          </w:p>
        </w:tc>
        <w:tc>
          <w:tcPr>
            <w:tcW w:w="1248"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Horizontal pos. accuracy at CDF=90%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b/>
                <w:kern w:val="0"/>
                <w:sz w:val="18"/>
                <w:szCs w:val="18"/>
                <w:lang w:eastAsia="en-US"/>
              </w:rPr>
            </w:pPr>
          </w:p>
        </w:tc>
        <w:tc>
          <w:tcPr>
            <w:tcW w:w="6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b/>
                <w:kern w:val="0"/>
                <w:sz w:val="18"/>
                <w:szCs w:val="18"/>
                <w:lang w:eastAsia="en-US"/>
              </w:rPr>
            </w:pPr>
          </w:p>
        </w:tc>
        <w:tc>
          <w:tcPr>
            <w:tcW w:w="70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b/>
                <w:kern w:val="0"/>
                <w:sz w:val="18"/>
                <w:szCs w:val="18"/>
                <w:lang w:eastAsia="en-US"/>
              </w:rPr>
            </w:pPr>
          </w:p>
        </w:tc>
        <w:tc>
          <w:tcPr>
            <w:tcW w:w="1134"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rPr>
                <w:rFonts w:hint="default" w:ascii="Times New Roman" w:hAnsi="Times New Roman" w:eastAsia="宋体"/>
                <w:b/>
                <w:kern w:val="0"/>
                <w:sz w:val="18"/>
                <w:szCs w:val="18"/>
                <w:lang w:val="en-US" w:eastAsia="zh-CN"/>
              </w:rPr>
            </w:pPr>
            <w:r>
              <w:rPr>
                <w:rFonts w:hint="eastAsia" w:ascii="Times New Roman" w:hAnsi="Times New Roman" w:eastAsia="宋体"/>
                <w:b/>
                <w:kern w:val="0"/>
                <w:sz w:val="18"/>
                <w:szCs w:val="18"/>
                <w:lang w:val="en-US" w:eastAsia="zh-CN"/>
              </w:rPr>
              <w:t>L(m)</w:t>
            </w:r>
          </w:p>
        </w:tc>
        <w:tc>
          <w:tcPr>
            <w:tcW w:w="1135"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Train</w:t>
            </w:r>
          </w:p>
        </w:tc>
        <w:tc>
          <w:tcPr>
            <w:tcW w:w="993"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Test</w:t>
            </w:r>
          </w:p>
        </w:tc>
        <w:tc>
          <w:tcPr>
            <w:tcW w:w="779"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Train</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Test</w:t>
            </w:r>
          </w:p>
        </w:tc>
        <w:tc>
          <w:tcPr>
            <w:tcW w:w="1134"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Model complexity</w:t>
            </w:r>
          </w:p>
        </w:tc>
        <w:tc>
          <w:tcPr>
            <w:tcW w:w="1134"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Computation complexity</w:t>
            </w:r>
          </w:p>
        </w:tc>
        <w:tc>
          <w:tcPr>
            <w:tcW w:w="1248"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AI/ML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916"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CIR</w:t>
            </w:r>
          </w:p>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size：</w:t>
            </w:r>
            <w:r>
              <w:rPr>
                <w:rFonts w:ascii="Times New Roman" w:hAnsi="Times New Roman" w:eastAsia="宋体"/>
                <w:kern w:val="0"/>
                <w:sz w:val="18"/>
                <w:szCs w:val="18"/>
                <w:lang w:eastAsia="en-US"/>
              </w:rPr>
              <w:t>18*1*256</w:t>
            </w:r>
          </w:p>
        </w:tc>
        <w:tc>
          <w:tcPr>
            <w:tcW w:w="638"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CIR</w:t>
            </w:r>
          </w:p>
        </w:tc>
        <w:tc>
          <w:tcPr>
            <w:tcW w:w="708"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POS</w:t>
            </w:r>
          </w:p>
        </w:tc>
        <w:tc>
          <w:tcPr>
            <w:tcW w:w="1134"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0</w:t>
            </w:r>
          </w:p>
        </w:tc>
        <w:tc>
          <w:tcPr>
            <w:tcW w:w="1135" w:type="dxa"/>
            <w:vMerge w:val="restart"/>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 xml:space="preserve">{60%, 6m, 2m}, 10 Drops mixed </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993" w:type="dxa"/>
            <w:vMerge w:val="restart"/>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{60%, 6m, 2m}, 10 Drops mixed</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779"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78400</w:t>
            </w:r>
          </w:p>
        </w:tc>
        <w:tc>
          <w:tcPr>
            <w:tcW w:w="850"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1600</w:t>
            </w:r>
          </w:p>
        </w:tc>
        <w:tc>
          <w:tcPr>
            <w:tcW w:w="1134"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3</w:t>
            </w:r>
            <w:r>
              <w:rPr>
                <w:rFonts w:ascii="Times New Roman" w:hAnsi="Times New Roman" w:eastAsia="宋体"/>
                <w:kern w:val="0"/>
                <w:sz w:val="18"/>
                <w:szCs w:val="18"/>
              </w:rPr>
              <w:t>.7M</w:t>
            </w:r>
          </w:p>
        </w:tc>
        <w:tc>
          <w:tcPr>
            <w:tcW w:w="1134"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7</w:t>
            </w:r>
            <w:r>
              <w:rPr>
                <w:rFonts w:ascii="Times New Roman" w:hAnsi="Times New Roman" w:eastAsia="宋体"/>
                <w:kern w:val="0"/>
                <w:sz w:val="18"/>
                <w:szCs w:val="18"/>
              </w:rPr>
              <w:t>.4M</w:t>
            </w:r>
          </w:p>
        </w:tc>
        <w:tc>
          <w:tcPr>
            <w:tcW w:w="124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0.537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916"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63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hint="eastAsia" w:ascii="Times New Roman" w:hAnsi="Times New Roman" w:eastAsia="宋体"/>
                <w:kern w:val="0"/>
                <w:sz w:val="18"/>
                <w:szCs w:val="18"/>
                <w:lang w:val="en-US" w:eastAsia="zh-CN"/>
              </w:rPr>
            </w:pPr>
          </w:p>
        </w:tc>
        <w:tc>
          <w:tcPr>
            <w:tcW w:w="70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hint="eastAsia" w:ascii="Times New Roman" w:hAnsi="Times New Roman" w:eastAsia="宋体"/>
                <w:kern w:val="0"/>
                <w:sz w:val="18"/>
                <w:szCs w:val="18"/>
                <w:lang w:val="en-US" w:eastAsia="zh-CN"/>
              </w:rPr>
            </w:pPr>
          </w:p>
        </w:tc>
        <w:tc>
          <w:tcPr>
            <w:tcW w:w="1134"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0.</w:t>
            </w:r>
            <w:r>
              <w:rPr>
                <w:rFonts w:hint="eastAsia"/>
                <w:kern w:val="0"/>
                <w:sz w:val="18"/>
                <w:szCs w:val="18"/>
                <w:lang w:val="en-US" w:eastAsia="zh-CN"/>
              </w:rPr>
              <w:t>2</w:t>
            </w:r>
            <w:r>
              <w:rPr>
                <w:rFonts w:hint="eastAsia" w:ascii="Times New Roman" w:hAnsi="Times New Roman" w:eastAsia="宋体"/>
                <w:kern w:val="0"/>
                <w:sz w:val="18"/>
                <w:szCs w:val="18"/>
                <w:lang w:val="en-US" w:eastAsia="zh-CN"/>
              </w:rPr>
              <w:t>5</w:t>
            </w:r>
          </w:p>
        </w:tc>
        <w:tc>
          <w:tcPr>
            <w:tcW w:w="1135"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993"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779"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850"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p>
        </w:tc>
        <w:tc>
          <w:tcPr>
            <w:tcW w:w="1134"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p>
        </w:tc>
        <w:tc>
          <w:tcPr>
            <w:tcW w:w="1134"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p>
        </w:tc>
        <w:tc>
          <w:tcPr>
            <w:tcW w:w="124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0.</w:t>
            </w:r>
            <w:r>
              <w:rPr>
                <w:rFonts w:hint="eastAsia"/>
                <w:kern w:val="0"/>
                <w:sz w:val="18"/>
                <w:szCs w:val="18"/>
                <w:lang w:val="en-US" w:eastAsia="zh-CN"/>
              </w:rPr>
              <w:t>767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916"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63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hint="eastAsia" w:ascii="Times New Roman" w:hAnsi="Times New Roman" w:eastAsia="宋体"/>
                <w:kern w:val="0"/>
                <w:sz w:val="18"/>
                <w:szCs w:val="18"/>
                <w:lang w:val="en-US" w:eastAsia="zh-CN"/>
              </w:rPr>
            </w:pPr>
          </w:p>
        </w:tc>
        <w:tc>
          <w:tcPr>
            <w:tcW w:w="70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hint="eastAsia" w:ascii="Times New Roman" w:hAnsi="Times New Roman" w:eastAsia="宋体"/>
                <w:kern w:val="0"/>
                <w:sz w:val="18"/>
                <w:szCs w:val="18"/>
                <w:lang w:val="en-US" w:eastAsia="zh-CN"/>
              </w:rPr>
            </w:pPr>
          </w:p>
        </w:tc>
        <w:tc>
          <w:tcPr>
            <w:tcW w:w="1134"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0.5</w:t>
            </w:r>
          </w:p>
        </w:tc>
        <w:tc>
          <w:tcPr>
            <w:tcW w:w="1135"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993"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779"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850"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p>
        </w:tc>
        <w:tc>
          <w:tcPr>
            <w:tcW w:w="1134"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p>
        </w:tc>
        <w:tc>
          <w:tcPr>
            <w:tcW w:w="1134"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p>
        </w:tc>
        <w:tc>
          <w:tcPr>
            <w:tcW w:w="124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kern w:val="0"/>
                <w:sz w:val="18"/>
                <w:szCs w:val="18"/>
                <w:lang w:val="en-US" w:eastAsia="zh-CN"/>
              </w:rPr>
              <w:t>0.943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916"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63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hint="eastAsia" w:ascii="Times New Roman" w:hAnsi="Times New Roman" w:eastAsia="宋体"/>
                <w:kern w:val="0"/>
                <w:sz w:val="18"/>
                <w:szCs w:val="18"/>
                <w:lang w:val="en-US" w:eastAsia="zh-CN"/>
              </w:rPr>
            </w:pPr>
          </w:p>
        </w:tc>
        <w:tc>
          <w:tcPr>
            <w:tcW w:w="708"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hint="eastAsia" w:ascii="Times New Roman" w:hAnsi="Times New Roman" w:eastAsia="宋体"/>
                <w:kern w:val="0"/>
                <w:sz w:val="18"/>
                <w:szCs w:val="18"/>
                <w:lang w:val="en-US" w:eastAsia="zh-CN"/>
              </w:rPr>
            </w:pPr>
          </w:p>
        </w:tc>
        <w:tc>
          <w:tcPr>
            <w:tcW w:w="1134"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0.75</w:t>
            </w:r>
          </w:p>
        </w:tc>
        <w:tc>
          <w:tcPr>
            <w:tcW w:w="1135"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993"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779"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850"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p>
        </w:tc>
        <w:tc>
          <w:tcPr>
            <w:tcW w:w="1134"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p>
        </w:tc>
        <w:tc>
          <w:tcPr>
            <w:tcW w:w="1134"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p>
        </w:tc>
        <w:tc>
          <w:tcPr>
            <w:tcW w:w="124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kern w:val="0"/>
                <w:sz w:val="18"/>
                <w:szCs w:val="18"/>
                <w:lang w:val="en-US" w:eastAsia="zh-CN"/>
              </w:rPr>
              <w:t>1.704</w:t>
            </w:r>
          </w:p>
        </w:tc>
      </w:tr>
    </w:tbl>
    <w:p>
      <w:pPr>
        <w:spacing w:before="156" w:beforeLines="50" w:after="156" w:afterLines="50"/>
        <w:rPr>
          <w:rFonts w:hint="eastAsia" w:ascii="Times" w:hAnsi="Times" w:cs="Times New Roman"/>
          <w:kern w:val="0"/>
          <w:sz w:val="20"/>
          <w:lang w:val="en-US" w:eastAsia="zh-CN"/>
        </w:rPr>
      </w:pPr>
    </w:p>
    <w:p>
      <w:pPr>
        <w:pStyle w:val="3"/>
        <w:spacing w:before="312" w:beforeLines="100" w:after="156"/>
        <w:ind w:left="578" w:hanging="578"/>
        <w:rPr>
          <w:rFonts w:hint="default" w:ascii="Times New Roman" w:hAnsi="Times New Roman" w:eastAsia="Calibri" w:cs="Times New Roman"/>
          <w:b/>
          <w:bCs/>
          <w:kern w:val="28"/>
          <w:szCs w:val="21"/>
          <w:lang w:eastAsia="ja-JP"/>
        </w:rPr>
      </w:pPr>
      <w:r>
        <w:rPr>
          <w:rFonts w:hint="default" w:ascii="Times New Roman" w:hAnsi="Times New Roman" w:eastAsia="Calibri" w:cs="Times New Roman"/>
          <w:b/>
          <w:bCs/>
          <w:kern w:val="28"/>
          <w:szCs w:val="21"/>
          <w:lang w:eastAsia="ja-JP"/>
        </w:rPr>
        <w:t>Simulation results</w:t>
      </w:r>
      <w:r>
        <w:rPr>
          <w:rFonts w:hint="default" w:ascii="Times New Roman" w:hAnsi="Times New Roman" w:eastAsia="宋体" w:cs="Times New Roman"/>
          <w:b/>
          <w:bCs/>
          <w:kern w:val="28"/>
          <w:szCs w:val="21"/>
          <w:lang w:val="en-US" w:eastAsia="zh-CN"/>
        </w:rPr>
        <w:t xml:space="preserve"> on AI/ML assisted positioning</w:t>
      </w:r>
    </w:p>
    <w:p>
      <w:pPr>
        <w:spacing w:before="156" w:beforeLines="50" w:after="156" w:afterLines="50"/>
        <w:rPr>
          <w:rFonts w:hint="default" w:ascii="Times New Roman" w:hAnsi="Times New Roman" w:cs="Times New Roman"/>
          <w:sz w:val="21"/>
          <w:szCs w:val="21"/>
        </w:rPr>
      </w:pPr>
      <w:r>
        <w:rPr>
          <w:rFonts w:hint="default" w:ascii="Times New Roman" w:hAnsi="Times New Roman" w:cs="Times New Roman"/>
          <w:sz w:val="21"/>
          <w:szCs w:val="21"/>
        </w:rPr>
        <w:t xml:space="preserve">In </w:t>
      </w:r>
      <w:r>
        <w:rPr>
          <w:rFonts w:hint="default" w:ascii="Times New Roman" w:hAnsi="Times New Roman" w:cs="Times New Roman"/>
          <w:sz w:val="21"/>
          <w:szCs w:val="21"/>
          <w:lang w:val="en-US" w:eastAsia="zh-CN"/>
        </w:rPr>
        <w:t>this section</w:t>
      </w:r>
      <w:r>
        <w:rPr>
          <w:rFonts w:hint="default" w:ascii="Times New Roman" w:hAnsi="Times New Roman" w:cs="Times New Roman"/>
          <w:sz w:val="21"/>
          <w:szCs w:val="21"/>
        </w:rPr>
        <w:t xml:space="preserve">, we focus on AI/ML </w:t>
      </w:r>
      <w:r>
        <w:rPr>
          <w:rFonts w:hint="default" w:ascii="Times New Roman" w:hAnsi="Times New Roman" w:cs="Times New Roman"/>
          <w:sz w:val="21"/>
          <w:szCs w:val="21"/>
          <w:lang w:val="en-US" w:eastAsia="zh-CN"/>
        </w:rPr>
        <w:t xml:space="preserve">assisted </w:t>
      </w:r>
      <w:r>
        <w:rPr>
          <w:rFonts w:hint="default" w:ascii="Times New Roman" w:hAnsi="Times New Roman" w:cs="Times New Roman"/>
          <w:sz w:val="21"/>
          <w:szCs w:val="21"/>
        </w:rPr>
        <w:t xml:space="preserve">positioning. We use CIR as the model input, and the impact of the </w:t>
      </w:r>
      <w:r>
        <w:rPr>
          <w:rFonts w:hint="default" w:ascii="Times New Roman" w:hAnsi="Times New Roman" w:cs="Times New Roman"/>
          <w:sz w:val="21"/>
          <w:szCs w:val="21"/>
          <w:lang w:val="en-US" w:eastAsia="zh-CN"/>
        </w:rPr>
        <w:t>label</w:t>
      </w:r>
      <w:r>
        <w:rPr>
          <w:rFonts w:hint="default" w:ascii="Times New Roman" w:hAnsi="Times New Roman" w:cs="Times New Roman"/>
          <w:sz w:val="21"/>
          <w:szCs w:val="21"/>
        </w:rPr>
        <w:t xml:space="preserve"> is also considered. The simulation results are illustrated in this section. </w:t>
      </w:r>
    </w:p>
    <w:p>
      <w:pPr>
        <w:pStyle w:val="4"/>
        <w:spacing w:before="156" w:after="156"/>
        <w:rPr>
          <w:rFonts w:hint="default" w:ascii="Times New Roman" w:hAnsi="Times New Roman" w:eastAsia="Calibri" w:cs="Times New Roman"/>
          <w:b/>
          <w:lang w:val="en-US" w:eastAsia="zh-CN"/>
        </w:rPr>
      </w:pPr>
      <w:r>
        <w:rPr>
          <w:rFonts w:hint="default" w:ascii="Times New Roman" w:hAnsi="Times New Roman" w:eastAsia="Calibri" w:cs="Times New Roman"/>
          <w:b/>
          <w:lang w:val="en-US" w:eastAsia="zh-CN"/>
        </w:rPr>
        <w:t xml:space="preserve">Baseline performance of traditional positioning </w:t>
      </w:r>
      <w:r>
        <w:rPr>
          <w:rFonts w:hint="default" w:ascii="Times New Roman" w:hAnsi="Times New Roman" w:eastAsia="等线" w:cs="Times New Roman"/>
          <w:sz w:val="21"/>
          <w:szCs w:val="21"/>
          <w:lang w:val="en-US" w:eastAsia="zh-CN"/>
        </w:rPr>
        <w:t>algorithms</w:t>
      </w:r>
    </w:p>
    <w:p>
      <w:pPr>
        <w:spacing w:before="156" w:beforeLines="50" w:after="156" w:afterLines="50"/>
        <w:rPr>
          <w:rFonts w:hint="default" w:ascii="Times New Roman" w:hAnsi="Times New Roman" w:eastAsia="等线" w:cs="Times New Roman"/>
          <w:sz w:val="21"/>
          <w:szCs w:val="21"/>
          <w:lang w:val="en-US" w:eastAsia="zh-CN"/>
        </w:rPr>
      </w:pPr>
      <w:r>
        <w:rPr>
          <w:rFonts w:hint="default" w:ascii="Times New Roman" w:hAnsi="Times New Roman" w:eastAsia="等线" w:cs="Times New Roman"/>
          <w:sz w:val="21"/>
          <w:szCs w:val="21"/>
          <w:lang w:val="en-US" w:eastAsia="zh-CN"/>
        </w:rPr>
        <w:t xml:space="preserve">We firstly bring out some traditional positioning algorithms and test them with the dataset, to check the validity of our realization and the performance. Newton's method and the CHAN are used. TOA, TDOA and the ideal-TOA(based on the assumption that each gNB-UE link has a LOS path) are the input data. </w:t>
      </w:r>
      <w:r>
        <w:rPr>
          <w:rFonts w:hint="default" w:ascii="Times New Roman" w:hAnsi="Times New Roman" w:cs="Times New Roman"/>
          <w:sz w:val="21"/>
          <w:szCs w:val="21"/>
        </w:rPr>
        <w:t xml:space="preserve">The simulation results are shown in Table </w:t>
      </w:r>
      <w:r>
        <w:rPr>
          <w:rFonts w:hint="default" w:ascii="Times New Roman" w:hAnsi="Times New Roman" w:cs="Times New Roman"/>
          <w:sz w:val="21"/>
          <w:szCs w:val="21"/>
          <w:lang w:val="en-US" w:eastAsia="zh-CN"/>
        </w:rPr>
        <w:t>VI</w:t>
      </w:r>
      <w:r>
        <w:rPr>
          <w:rFonts w:hint="default" w:ascii="Times New Roman" w:hAnsi="Times New Roman" w:cs="Times New Roman"/>
          <w:sz w:val="21"/>
          <w:szCs w:val="21"/>
        </w:rPr>
        <w:t xml:space="preserve">. </w:t>
      </w:r>
    </w:p>
    <w:p>
      <w:pPr>
        <w:widowControl/>
        <w:spacing w:before="156" w:beforeLines="50" w:after="156" w:afterLines="50"/>
        <w:jc w:val="center"/>
        <w:rPr>
          <w:rFonts w:hint="default" w:ascii="Times New Roman" w:hAnsi="Times New Roman" w:eastAsia="Batang" w:cs="Times New Roman"/>
          <w:b/>
          <w:kern w:val="0"/>
          <w:sz w:val="20"/>
          <w:lang w:val="en-US" w:eastAsia="zh-CN"/>
        </w:rPr>
      </w:pPr>
      <w:r>
        <w:rPr>
          <w:rFonts w:hint="default" w:ascii="Times New Roman" w:hAnsi="Times New Roman" w:eastAsia="Batang" w:cs="Times New Roman"/>
          <w:b/>
          <w:kern w:val="0"/>
          <w:sz w:val="20"/>
          <w:lang w:val="en-GB" w:eastAsia="en-US"/>
        </w:rPr>
        <w:t>Table V</w:t>
      </w:r>
      <w:r>
        <w:rPr>
          <w:rFonts w:hint="default" w:ascii="Times New Roman" w:hAnsi="Times New Roman" w:eastAsia="宋体" w:cs="Times New Roman"/>
          <w:b/>
          <w:kern w:val="0"/>
          <w:sz w:val="20"/>
          <w:lang w:val="en-US" w:eastAsia="zh-CN"/>
        </w:rPr>
        <w:t>I</w:t>
      </w:r>
      <w:r>
        <w:rPr>
          <w:rFonts w:hint="eastAsia" w:cs="Times New Roman"/>
          <w:b/>
          <w:kern w:val="0"/>
          <w:sz w:val="20"/>
          <w:lang w:val="en-US" w:eastAsia="zh-CN"/>
        </w:rPr>
        <w:t>I</w:t>
      </w:r>
      <w:r>
        <w:rPr>
          <w:rFonts w:hint="eastAsia" w:ascii="Times New Roman" w:hAnsi="Times New Roman" w:eastAsia="宋体" w:cs="Times New Roman"/>
          <w:b/>
          <w:kern w:val="0"/>
          <w:sz w:val="20"/>
          <w:lang w:val="en-US" w:eastAsia="zh-CN"/>
        </w:rPr>
        <w:t>I</w:t>
      </w:r>
      <w:r>
        <w:rPr>
          <w:rFonts w:hint="default" w:ascii="Times New Roman" w:hAnsi="Times New Roman" w:eastAsia="Batang" w:cs="Times New Roman"/>
          <w:b/>
          <w:kern w:val="0"/>
          <w:sz w:val="20"/>
          <w:lang w:val="en-GB" w:eastAsia="en-US"/>
        </w:rPr>
        <w:t>. Evaluation results for traditional positioning algorithms</w:t>
      </w:r>
    </w:p>
    <w:tbl>
      <w:tblPr>
        <w:tblStyle w:val="45"/>
        <w:tblW w:w="7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416" w:type="dxa"/>
            <w:vMerge w:val="restart"/>
            <w:noWrap w:val="0"/>
            <w:vAlign w:val="center"/>
          </w:tcPr>
          <w:p>
            <w:pPr>
              <w:jc w:val="center"/>
              <w:rPr>
                <w:rFonts w:hint="default" w:ascii="Times New Roman" w:hAnsi="Times New Roman" w:eastAsia="宋体" w:cs="Times New Roman"/>
                <w:sz w:val="21"/>
                <w:szCs w:val="21"/>
                <w:lang w:val="en-US" w:eastAsia="zh-CN"/>
              </w:rPr>
            </w:pPr>
            <w:r>
              <w:rPr>
                <w:rFonts w:hint="default" w:ascii="Times New Roman" w:hAnsi="Times New Roman" w:eastAsia="MS Mincho" w:cs="Times New Roman"/>
                <w:sz w:val="21"/>
                <w:szCs w:val="21"/>
                <w:lang w:val="en-US" w:eastAsia="zh-CN"/>
              </w:rPr>
              <w:t>Label</w:t>
            </w:r>
          </w:p>
        </w:tc>
        <w:tc>
          <w:tcPr>
            <w:tcW w:w="2832" w:type="dxa"/>
            <w:gridSpan w:val="2"/>
            <w:noWrap w:val="0"/>
            <w:vAlign w:val="center"/>
          </w:tcPr>
          <w:p>
            <w:pPr>
              <w:jc w:val="center"/>
              <w:rPr>
                <w:rFonts w:hint="default" w:ascii="Times New Roman" w:hAnsi="Times New Roman" w:eastAsia="MS Mincho" w:cs="Times New Roman"/>
                <w:sz w:val="21"/>
                <w:szCs w:val="21"/>
              </w:rPr>
            </w:pPr>
            <w:r>
              <w:rPr>
                <w:rFonts w:hint="default" w:ascii="Times New Roman" w:hAnsi="Times New Roman" w:eastAsia="MS Mincho" w:cs="Times New Roman"/>
                <w:sz w:val="21"/>
                <w:szCs w:val="21"/>
                <w:lang w:val="en-US" w:eastAsia="zh-CN"/>
              </w:rPr>
              <w:t>Newton's method</w:t>
            </w:r>
            <w:r>
              <w:rPr>
                <w:rFonts w:hint="default" w:ascii="Times New Roman" w:hAnsi="Times New Roman" w:eastAsia="MS Mincho" w:cs="Times New Roman"/>
                <w:sz w:val="21"/>
                <w:szCs w:val="21"/>
              </w:rPr>
              <w:t>/m</w:t>
            </w:r>
          </w:p>
        </w:tc>
        <w:tc>
          <w:tcPr>
            <w:tcW w:w="2832" w:type="dxa"/>
            <w:gridSpan w:val="2"/>
            <w:noWrap w:val="0"/>
            <w:vAlign w:val="center"/>
          </w:tcPr>
          <w:p>
            <w:pPr>
              <w:jc w:val="center"/>
              <w:rPr>
                <w:rFonts w:hint="default" w:ascii="Times New Roman" w:hAnsi="Times New Roman" w:eastAsia="MS Mincho" w:cs="Times New Roman"/>
                <w:sz w:val="21"/>
                <w:szCs w:val="21"/>
              </w:rPr>
            </w:pPr>
            <w:r>
              <w:rPr>
                <w:rFonts w:hint="default" w:ascii="Times New Roman" w:hAnsi="Times New Roman" w:eastAsia="MS Mincho" w:cs="Times New Roman"/>
                <w:sz w:val="21"/>
                <w:szCs w:val="21"/>
              </w:rPr>
              <w:t>CHAN/m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1416" w:type="dxa"/>
            <w:vMerge w:val="continue"/>
            <w:noWrap w:val="0"/>
            <w:vAlign w:val="center"/>
          </w:tcPr>
          <w:p>
            <w:pPr>
              <w:jc w:val="center"/>
              <w:rPr>
                <w:rFonts w:hint="default" w:ascii="Times New Roman" w:hAnsi="Times New Roman" w:eastAsia="MS Mincho" w:cs="Times New Roman"/>
                <w:sz w:val="21"/>
                <w:szCs w:val="21"/>
              </w:rPr>
            </w:pPr>
          </w:p>
        </w:tc>
        <w:tc>
          <w:tcPr>
            <w:tcW w:w="1416" w:type="dxa"/>
            <w:noWrap w:val="0"/>
            <w:vAlign w:val="center"/>
          </w:tcPr>
          <w:p>
            <w:pPr>
              <w:jc w:val="center"/>
              <w:rPr>
                <w:rFonts w:hint="default" w:ascii="Times New Roman" w:hAnsi="Times New Roman" w:eastAsia="MS Mincho" w:cs="Times New Roman"/>
                <w:sz w:val="21"/>
                <w:szCs w:val="21"/>
              </w:rPr>
            </w:pPr>
            <w:r>
              <w:rPr>
                <w:rFonts w:hint="default" w:ascii="Times New Roman" w:hAnsi="Times New Roman" w:eastAsia="MS Mincho" w:cs="Times New Roman"/>
                <w:sz w:val="21"/>
                <w:szCs w:val="21"/>
              </w:rPr>
              <w:t>CDF=90%</w:t>
            </w:r>
          </w:p>
        </w:tc>
        <w:tc>
          <w:tcPr>
            <w:tcW w:w="1416" w:type="dxa"/>
            <w:noWrap w:val="0"/>
            <w:vAlign w:val="center"/>
          </w:tcPr>
          <w:p>
            <w:pPr>
              <w:jc w:val="center"/>
              <w:rPr>
                <w:rFonts w:hint="default" w:ascii="Times New Roman" w:hAnsi="Times New Roman" w:eastAsia="MS Mincho" w:cs="Times New Roman"/>
                <w:sz w:val="21"/>
                <w:szCs w:val="21"/>
              </w:rPr>
            </w:pPr>
            <w:r>
              <w:rPr>
                <w:rFonts w:hint="default" w:ascii="Times New Roman" w:hAnsi="Times New Roman" w:eastAsia="MS Mincho" w:cs="Times New Roman"/>
                <w:sz w:val="21"/>
                <w:szCs w:val="21"/>
              </w:rPr>
              <w:t>RMSE</w:t>
            </w:r>
          </w:p>
        </w:tc>
        <w:tc>
          <w:tcPr>
            <w:tcW w:w="1416" w:type="dxa"/>
            <w:noWrap w:val="0"/>
            <w:vAlign w:val="center"/>
          </w:tcPr>
          <w:p>
            <w:pPr>
              <w:jc w:val="center"/>
              <w:rPr>
                <w:rFonts w:hint="default" w:ascii="Times New Roman" w:hAnsi="Times New Roman" w:eastAsia="MS Mincho" w:cs="Times New Roman"/>
                <w:sz w:val="21"/>
                <w:szCs w:val="21"/>
              </w:rPr>
            </w:pPr>
            <w:r>
              <w:rPr>
                <w:rFonts w:hint="default" w:ascii="Times New Roman" w:hAnsi="Times New Roman" w:eastAsia="MS Mincho" w:cs="Times New Roman"/>
                <w:sz w:val="21"/>
                <w:szCs w:val="21"/>
              </w:rPr>
              <w:t>CDF=90%</w:t>
            </w:r>
          </w:p>
        </w:tc>
        <w:tc>
          <w:tcPr>
            <w:tcW w:w="1416" w:type="dxa"/>
            <w:noWrap w:val="0"/>
            <w:vAlign w:val="center"/>
          </w:tcPr>
          <w:p>
            <w:pPr>
              <w:jc w:val="center"/>
              <w:rPr>
                <w:rFonts w:hint="default" w:ascii="Times New Roman" w:hAnsi="Times New Roman" w:eastAsia="MS Mincho" w:cs="Times New Roman"/>
                <w:sz w:val="21"/>
                <w:szCs w:val="21"/>
              </w:rPr>
            </w:pPr>
            <w:r>
              <w:rPr>
                <w:rFonts w:hint="default" w:ascii="Times New Roman" w:hAnsi="Times New Roman" w:eastAsia="MS Mincho" w:cs="Times New Roman"/>
                <w:sz w:val="21"/>
                <w:szCs w:val="21"/>
              </w:rPr>
              <w:t>RMSE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416" w:type="dxa"/>
            <w:noWrap w:val="0"/>
            <w:vAlign w:val="center"/>
          </w:tcPr>
          <w:p>
            <w:pPr>
              <w:jc w:val="center"/>
              <w:rPr>
                <w:rFonts w:hint="default" w:ascii="Times New Roman" w:hAnsi="Times New Roman" w:eastAsia="MS Mincho" w:cs="Times New Roman"/>
                <w:sz w:val="21"/>
                <w:szCs w:val="21"/>
              </w:rPr>
            </w:pPr>
            <w:r>
              <w:rPr>
                <w:rFonts w:hint="default" w:ascii="Times New Roman" w:hAnsi="Times New Roman" w:eastAsia="MS Mincho" w:cs="Times New Roman"/>
                <w:sz w:val="21"/>
                <w:szCs w:val="21"/>
              </w:rPr>
              <w:t>TOA</w:t>
            </w:r>
          </w:p>
        </w:tc>
        <w:tc>
          <w:tcPr>
            <w:tcW w:w="1416" w:type="dxa"/>
            <w:noWrap w:val="0"/>
            <w:vAlign w:val="center"/>
          </w:tcPr>
          <w:p>
            <w:pPr>
              <w:jc w:val="center"/>
              <w:rPr>
                <w:rFonts w:hint="default" w:ascii="Times New Roman" w:hAnsi="Times New Roman" w:eastAsia="MS Mincho" w:cs="Times New Roman"/>
                <w:sz w:val="21"/>
                <w:szCs w:val="21"/>
              </w:rPr>
            </w:pPr>
            <w:r>
              <w:rPr>
                <w:rFonts w:hint="default" w:ascii="Times New Roman" w:hAnsi="Times New Roman" w:eastAsia="MS Mincho" w:cs="Times New Roman"/>
                <w:sz w:val="21"/>
                <w:szCs w:val="21"/>
              </w:rPr>
              <w:t>28.62</w:t>
            </w:r>
          </w:p>
        </w:tc>
        <w:tc>
          <w:tcPr>
            <w:tcW w:w="1416" w:type="dxa"/>
            <w:noWrap w:val="0"/>
            <w:vAlign w:val="center"/>
          </w:tcPr>
          <w:p>
            <w:pPr>
              <w:jc w:val="center"/>
              <w:rPr>
                <w:rFonts w:hint="default" w:ascii="Times New Roman" w:hAnsi="Times New Roman" w:eastAsia="MS Mincho" w:cs="Times New Roman"/>
                <w:sz w:val="21"/>
                <w:szCs w:val="21"/>
              </w:rPr>
            </w:pPr>
            <w:r>
              <w:rPr>
                <w:rFonts w:hint="default" w:ascii="Times New Roman" w:hAnsi="Times New Roman" w:eastAsia="MS Mincho" w:cs="Times New Roman"/>
                <w:sz w:val="21"/>
                <w:szCs w:val="21"/>
              </w:rPr>
              <w:t>19.52</w:t>
            </w:r>
          </w:p>
        </w:tc>
        <w:tc>
          <w:tcPr>
            <w:tcW w:w="1416" w:type="dxa"/>
            <w:noWrap w:val="0"/>
            <w:vAlign w:val="center"/>
          </w:tcPr>
          <w:p>
            <w:pPr>
              <w:jc w:val="center"/>
              <w:rPr>
                <w:rFonts w:hint="default" w:ascii="Times New Roman" w:hAnsi="Times New Roman" w:eastAsia="MS Mincho" w:cs="Times New Roman"/>
                <w:sz w:val="21"/>
                <w:szCs w:val="21"/>
              </w:rPr>
            </w:pPr>
            <w:r>
              <w:rPr>
                <w:rFonts w:hint="default" w:ascii="Times New Roman" w:hAnsi="Times New Roman" w:eastAsia="MS Mincho" w:cs="Times New Roman"/>
                <w:sz w:val="21"/>
                <w:szCs w:val="21"/>
              </w:rPr>
              <w:t>43.81</w:t>
            </w:r>
          </w:p>
        </w:tc>
        <w:tc>
          <w:tcPr>
            <w:tcW w:w="1416" w:type="dxa"/>
            <w:noWrap w:val="0"/>
            <w:vAlign w:val="center"/>
          </w:tcPr>
          <w:p>
            <w:pPr>
              <w:jc w:val="center"/>
              <w:rPr>
                <w:rFonts w:hint="default" w:ascii="Times New Roman" w:hAnsi="Times New Roman" w:eastAsia="MS Mincho" w:cs="Times New Roman"/>
                <w:sz w:val="21"/>
                <w:szCs w:val="21"/>
              </w:rPr>
            </w:pPr>
            <w:r>
              <w:rPr>
                <w:rFonts w:hint="default" w:ascii="Times New Roman" w:hAnsi="Times New Roman" w:eastAsia="MS Mincho" w:cs="Times New Roman"/>
                <w:sz w:val="21"/>
                <w:szCs w:val="21"/>
              </w:rPr>
              <w:t>18.21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1416" w:type="dxa"/>
            <w:noWrap w:val="0"/>
            <w:vAlign w:val="center"/>
          </w:tcPr>
          <w:p>
            <w:pPr>
              <w:jc w:val="center"/>
              <w:rPr>
                <w:rFonts w:hint="default" w:ascii="Times New Roman" w:hAnsi="Times New Roman" w:eastAsia="MS Mincho" w:cs="Times New Roman"/>
                <w:sz w:val="21"/>
                <w:szCs w:val="21"/>
              </w:rPr>
            </w:pPr>
            <w:r>
              <w:rPr>
                <w:rFonts w:hint="default" w:ascii="Times New Roman" w:hAnsi="Times New Roman" w:eastAsia="MS Mincho" w:cs="Times New Roman"/>
                <w:sz w:val="21"/>
                <w:szCs w:val="21"/>
              </w:rPr>
              <w:t>TDOA</w:t>
            </w:r>
          </w:p>
        </w:tc>
        <w:tc>
          <w:tcPr>
            <w:tcW w:w="1416" w:type="dxa"/>
            <w:noWrap w:val="0"/>
            <w:vAlign w:val="center"/>
          </w:tcPr>
          <w:p>
            <w:pPr>
              <w:jc w:val="center"/>
              <w:rPr>
                <w:rFonts w:hint="default" w:ascii="Times New Roman" w:hAnsi="Times New Roman" w:eastAsia="MS Mincho" w:cs="Times New Roman"/>
                <w:sz w:val="21"/>
                <w:szCs w:val="21"/>
              </w:rPr>
            </w:pPr>
            <w:r>
              <w:rPr>
                <w:rFonts w:hint="default" w:ascii="Times New Roman" w:hAnsi="Times New Roman" w:eastAsia="MS Mincho" w:cs="Times New Roman"/>
                <w:sz w:val="21"/>
                <w:szCs w:val="21"/>
              </w:rPr>
              <w:t>\</w:t>
            </w:r>
            <w:r>
              <w:rPr>
                <w:rFonts w:hint="default" w:ascii="Times New Roman" w:hAnsi="Times New Roman" w:eastAsia="MS Mincho" w:cs="Times New Roman"/>
                <w:color w:val="FF0000"/>
                <w:sz w:val="21"/>
                <w:szCs w:val="21"/>
              </w:rPr>
              <w:t>Unable to converge</w:t>
            </w:r>
          </w:p>
        </w:tc>
        <w:tc>
          <w:tcPr>
            <w:tcW w:w="1416" w:type="dxa"/>
            <w:noWrap w:val="0"/>
            <w:vAlign w:val="center"/>
          </w:tcPr>
          <w:p>
            <w:pPr>
              <w:jc w:val="center"/>
              <w:rPr>
                <w:rFonts w:hint="default" w:ascii="Times New Roman" w:hAnsi="Times New Roman" w:eastAsia="MS Mincho" w:cs="Times New Roman"/>
                <w:sz w:val="21"/>
                <w:szCs w:val="21"/>
              </w:rPr>
            </w:pPr>
            <w:r>
              <w:rPr>
                <w:rFonts w:hint="default" w:ascii="Times New Roman" w:hAnsi="Times New Roman" w:eastAsia="MS Mincho" w:cs="Times New Roman"/>
                <w:sz w:val="21"/>
                <w:szCs w:val="21"/>
              </w:rPr>
              <w:t>\</w:t>
            </w:r>
          </w:p>
        </w:tc>
        <w:tc>
          <w:tcPr>
            <w:tcW w:w="1416" w:type="dxa"/>
            <w:noWrap w:val="0"/>
            <w:vAlign w:val="center"/>
          </w:tcPr>
          <w:p>
            <w:pPr>
              <w:jc w:val="center"/>
              <w:rPr>
                <w:rFonts w:hint="default" w:ascii="Times New Roman" w:hAnsi="Times New Roman" w:eastAsia="MS Mincho" w:cs="Times New Roman"/>
                <w:sz w:val="21"/>
                <w:szCs w:val="21"/>
              </w:rPr>
            </w:pPr>
            <w:r>
              <w:rPr>
                <w:rFonts w:hint="default" w:ascii="Times New Roman" w:hAnsi="Times New Roman" w:eastAsia="MS Mincho" w:cs="Times New Roman"/>
                <w:sz w:val="21"/>
                <w:szCs w:val="21"/>
              </w:rPr>
              <w:t>43.81</w:t>
            </w:r>
          </w:p>
        </w:tc>
        <w:tc>
          <w:tcPr>
            <w:tcW w:w="1416" w:type="dxa"/>
            <w:noWrap w:val="0"/>
            <w:vAlign w:val="center"/>
          </w:tcPr>
          <w:p>
            <w:pPr>
              <w:jc w:val="center"/>
              <w:rPr>
                <w:rFonts w:hint="default" w:ascii="Times New Roman" w:hAnsi="Times New Roman" w:eastAsia="MS Mincho" w:cs="Times New Roman"/>
                <w:sz w:val="21"/>
                <w:szCs w:val="21"/>
              </w:rPr>
            </w:pPr>
            <w:r>
              <w:rPr>
                <w:rFonts w:hint="default" w:ascii="Times New Roman" w:hAnsi="Times New Roman" w:eastAsia="MS Mincho" w:cs="Times New Roman"/>
                <w:sz w:val="21"/>
                <w:szCs w:val="21"/>
              </w:rPr>
              <w:t>18.21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416" w:type="dxa"/>
            <w:noWrap w:val="0"/>
            <w:vAlign w:val="center"/>
          </w:tcPr>
          <w:p>
            <w:pPr>
              <w:jc w:val="center"/>
              <w:rPr>
                <w:rFonts w:hint="default" w:ascii="Times New Roman" w:hAnsi="Times New Roman" w:eastAsia="MS Mincho" w:cs="Times New Roman"/>
                <w:sz w:val="21"/>
                <w:szCs w:val="21"/>
              </w:rPr>
            </w:pPr>
            <w:r>
              <w:rPr>
                <w:rFonts w:hint="default" w:ascii="Times New Roman" w:hAnsi="Times New Roman" w:eastAsia="MS Mincho" w:cs="Times New Roman"/>
                <w:sz w:val="21"/>
                <w:szCs w:val="21"/>
              </w:rPr>
              <w:t>ideal-TOA</w:t>
            </w:r>
          </w:p>
        </w:tc>
        <w:tc>
          <w:tcPr>
            <w:tcW w:w="1416" w:type="dxa"/>
            <w:noWrap w:val="0"/>
            <w:vAlign w:val="center"/>
          </w:tcPr>
          <w:p>
            <w:pPr>
              <w:jc w:val="center"/>
              <w:rPr>
                <w:rFonts w:hint="default" w:ascii="Times New Roman" w:hAnsi="Times New Roman" w:eastAsia="MS Mincho" w:cs="Times New Roman"/>
                <w:sz w:val="21"/>
                <w:szCs w:val="21"/>
              </w:rPr>
            </w:pPr>
            <w:r>
              <w:rPr>
                <w:rFonts w:hint="default" w:ascii="Times New Roman" w:hAnsi="Times New Roman" w:eastAsia="MS Mincho" w:cs="Times New Roman"/>
                <w:sz w:val="21"/>
                <w:szCs w:val="21"/>
              </w:rPr>
              <w:t>9.28 e-08</w:t>
            </w:r>
          </w:p>
        </w:tc>
        <w:tc>
          <w:tcPr>
            <w:tcW w:w="1416" w:type="dxa"/>
            <w:noWrap w:val="0"/>
            <w:vAlign w:val="center"/>
          </w:tcPr>
          <w:p>
            <w:pPr>
              <w:jc w:val="center"/>
              <w:rPr>
                <w:rFonts w:hint="default" w:ascii="Times New Roman" w:hAnsi="Times New Roman" w:eastAsia="MS Mincho" w:cs="Times New Roman"/>
                <w:sz w:val="21"/>
                <w:szCs w:val="21"/>
              </w:rPr>
            </w:pPr>
            <w:r>
              <w:rPr>
                <w:rFonts w:hint="default" w:ascii="Times New Roman" w:hAnsi="Times New Roman" w:eastAsia="MS Mincho" w:cs="Times New Roman"/>
                <w:sz w:val="21"/>
                <w:szCs w:val="21"/>
              </w:rPr>
              <w:t>3.62 e-08</w:t>
            </w:r>
          </w:p>
        </w:tc>
        <w:tc>
          <w:tcPr>
            <w:tcW w:w="1416" w:type="dxa"/>
            <w:noWrap w:val="0"/>
            <w:vAlign w:val="center"/>
          </w:tcPr>
          <w:p>
            <w:pPr>
              <w:jc w:val="center"/>
              <w:rPr>
                <w:rFonts w:hint="default" w:ascii="Times New Roman" w:hAnsi="Times New Roman" w:eastAsia="MS Mincho" w:cs="Times New Roman"/>
                <w:sz w:val="21"/>
                <w:szCs w:val="21"/>
              </w:rPr>
            </w:pPr>
            <w:r>
              <w:rPr>
                <w:rFonts w:hint="default" w:ascii="Times New Roman" w:hAnsi="Times New Roman" w:eastAsia="MS Mincho" w:cs="Times New Roman"/>
                <w:sz w:val="21"/>
                <w:szCs w:val="21"/>
              </w:rPr>
              <w:t>2.80 e-12</w:t>
            </w:r>
          </w:p>
        </w:tc>
        <w:tc>
          <w:tcPr>
            <w:tcW w:w="1416" w:type="dxa"/>
            <w:noWrap w:val="0"/>
            <w:vAlign w:val="center"/>
          </w:tcPr>
          <w:p>
            <w:pPr>
              <w:jc w:val="center"/>
              <w:rPr>
                <w:rFonts w:hint="default" w:ascii="Times New Roman" w:hAnsi="Times New Roman" w:eastAsia="MS Mincho" w:cs="Times New Roman"/>
                <w:sz w:val="21"/>
                <w:szCs w:val="21"/>
              </w:rPr>
            </w:pPr>
            <w:r>
              <w:rPr>
                <w:rFonts w:hint="default" w:ascii="Times New Roman" w:hAnsi="Times New Roman" w:eastAsia="MS Mincho" w:cs="Times New Roman"/>
                <w:sz w:val="21"/>
                <w:szCs w:val="21"/>
              </w:rPr>
              <w:t>1.98 e-12</w:t>
            </w:r>
          </w:p>
        </w:tc>
      </w:tr>
    </w:tbl>
    <w:p>
      <w:pPr>
        <w:spacing w:before="156" w:beforeLines="50" w:after="156" w:afterLines="50"/>
        <w:rPr>
          <w:rFonts w:hint="default" w:ascii="Times New Roman" w:hAnsi="Times New Roman" w:eastAsia="等线" w:cs="Times New Roman"/>
          <w:sz w:val="21"/>
          <w:szCs w:val="21"/>
          <w:lang w:val="en-US" w:eastAsia="zh-CN"/>
        </w:rPr>
      </w:pPr>
      <w:r>
        <w:rPr>
          <w:rFonts w:hint="default" w:ascii="Times New Roman" w:hAnsi="Times New Roman" w:cs="Times New Roman"/>
          <w:sz w:val="21"/>
          <w:szCs w:val="21"/>
          <w:lang w:val="en-GB"/>
        </w:rPr>
        <w:t>From the results shown in Table V</w:t>
      </w:r>
      <w:r>
        <w:rPr>
          <w:rFonts w:hint="default" w:ascii="Times New Roman" w:hAnsi="Times New Roman" w:cs="Times New Roman"/>
          <w:sz w:val="21"/>
          <w:szCs w:val="21"/>
          <w:lang w:val="en-US" w:eastAsia="zh-CN"/>
        </w:rPr>
        <w:t>I</w:t>
      </w:r>
      <w:r>
        <w:rPr>
          <w:rFonts w:hint="default" w:ascii="Times New Roman" w:hAnsi="Times New Roman" w:cs="Times New Roman"/>
          <w:sz w:val="21"/>
          <w:szCs w:val="21"/>
          <w:lang w:val="en-GB"/>
        </w:rPr>
        <w:t>, it can be observed that</w:t>
      </w:r>
      <w:r>
        <w:rPr>
          <w:rFonts w:hint="default" w:ascii="Times New Roman" w:hAnsi="Times New Roman" w:cs="Times New Roman"/>
          <w:sz w:val="21"/>
          <w:szCs w:val="21"/>
          <w:lang w:val="en-US" w:eastAsia="zh-CN"/>
        </w:rPr>
        <w:t xml:space="preserve"> ideal-TOA input to both algorithms can get a high </w:t>
      </w:r>
      <w:r>
        <w:rPr>
          <w:rFonts w:hint="default" w:ascii="Times New Roman" w:hAnsi="Times New Roman" w:cs="Times New Roman"/>
          <w:sz w:val="21"/>
          <w:szCs w:val="21"/>
        </w:rPr>
        <w:t>accuracy</w:t>
      </w:r>
      <w:r>
        <w:rPr>
          <w:rFonts w:hint="default" w:ascii="Times New Roman" w:hAnsi="Times New Roman" w:cs="Times New Roman"/>
          <w:sz w:val="21"/>
          <w:szCs w:val="21"/>
          <w:lang w:val="en-US" w:eastAsia="zh-CN"/>
        </w:rPr>
        <w:t xml:space="preserve">, which prove that the realization of algorithm is correct. Both </w:t>
      </w:r>
      <w:r>
        <w:rPr>
          <w:rFonts w:hint="default" w:ascii="Times New Roman" w:hAnsi="Times New Roman" w:eastAsia="等线" w:cs="Times New Roman"/>
          <w:sz w:val="21"/>
          <w:szCs w:val="21"/>
          <w:lang w:val="en-US" w:eastAsia="zh-CN"/>
        </w:rPr>
        <w:t>algorithms can not work properly when input TOA and TDOA, shows the limitations of traditional localization algorithms.</w:t>
      </w:r>
    </w:p>
    <w:p>
      <w:pPr>
        <w:spacing w:before="156" w:beforeLines="50" w:after="156" w:afterLines="50"/>
        <w:rPr>
          <w:rFonts w:hint="default" w:ascii="Times New Roman" w:hAnsi="Times New Roman" w:eastAsia="宋体" w:cs="Times New Roman"/>
          <w:b/>
          <w:i/>
          <w:sz w:val="21"/>
          <w:szCs w:val="21"/>
          <w:lang w:val="en-US" w:eastAsia="zh-CN"/>
        </w:rPr>
      </w:pPr>
      <w:r>
        <w:rPr>
          <w:rFonts w:hint="default" w:ascii="Times New Roman" w:hAnsi="Times New Roman" w:cs="Times New Roman"/>
          <w:b/>
          <w:i/>
          <w:sz w:val="21"/>
          <w:szCs w:val="21"/>
          <w:u w:val="single"/>
        </w:rPr>
        <w:t xml:space="preserve">Observation </w:t>
      </w:r>
      <w:r>
        <w:rPr>
          <w:rFonts w:hint="eastAsia" w:ascii="Times New Roman" w:hAnsi="Times New Roman" w:cs="Times New Roman"/>
          <w:b/>
          <w:i/>
          <w:sz w:val="21"/>
          <w:szCs w:val="21"/>
          <w:u w:val="single"/>
          <w:lang w:val="en-US" w:eastAsia="zh-CN"/>
        </w:rPr>
        <w:t>7</w:t>
      </w:r>
      <w:r>
        <w:rPr>
          <w:rFonts w:hint="default" w:ascii="Times New Roman" w:hAnsi="Times New Roman" w:cs="Times New Roman"/>
          <w:b/>
          <w:i/>
          <w:sz w:val="21"/>
          <w:szCs w:val="21"/>
          <w:u w:val="single"/>
        </w:rPr>
        <w:t>:</w:t>
      </w:r>
      <w:r>
        <w:rPr>
          <w:rFonts w:hint="default" w:ascii="Times New Roman" w:hAnsi="Times New Roman" w:cs="Times New Roman"/>
          <w:b/>
          <w:i/>
          <w:sz w:val="21"/>
          <w:szCs w:val="21"/>
        </w:rPr>
        <w:t xml:space="preserve"> </w:t>
      </w:r>
      <w:r>
        <w:rPr>
          <w:rFonts w:hint="eastAsia" w:ascii="Times New Roman" w:hAnsi="Times New Roman" w:cs="Times New Roman"/>
          <w:b/>
          <w:i/>
          <w:sz w:val="21"/>
          <w:szCs w:val="21"/>
          <w:lang w:val="en-US" w:eastAsia="zh-CN"/>
        </w:rPr>
        <w:t>T</w:t>
      </w:r>
      <w:r>
        <w:rPr>
          <w:rFonts w:hint="default" w:ascii="Times New Roman" w:hAnsi="Times New Roman" w:cs="Times New Roman"/>
          <w:b/>
          <w:i/>
          <w:sz w:val="21"/>
          <w:szCs w:val="21"/>
        </w:rPr>
        <w:t>raditional positioning algorithms</w:t>
      </w:r>
      <w:r>
        <w:rPr>
          <w:rFonts w:hint="default" w:ascii="Times New Roman" w:hAnsi="Times New Roman" w:cs="Times New Roman"/>
          <w:b/>
          <w:i/>
          <w:sz w:val="21"/>
          <w:szCs w:val="21"/>
          <w:lang w:val="en-US" w:eastAsia="zh-CN"/>
        </w:rPr>
        <w:t xml:space="preserve"> can not work properly in inF scenario.</w:t>
      </w:r>
    </w:p>
    <w:p>
      <w:pPr>
        <w:spacing w:before="156" w:beforeLines="50" w:after="156" w:afterLines="50"/>
        <w:rPr>
          <w:rFonts w:hint="default" w:ascii="Times New Roman" w:hAnsi="Times New Roman" w:eastAsia="等线" w:cs="Times New Roman"/>
          <w:sz w:val="21"/>
          <w:szCs w:val="21"/>
          <w:lang w:val="en-US" w:eastAsia="zh-CN"/>
        </w:rPr>
      </w:pPr>
    </w:p>
    <w:p>
      <w:pPr>
        <w:pStyle w:val="4"/>
        <w:spacing w:before="156" w:after="156"/>
        <w:rPr>
          <w:rFonts w:hint="default" w:ascii="Times New Roman" w:hAnsi="Times New Roman" w:eastAsia="Calibri" w:cs="Times New Roman"/>
          <w:b/>
          <w:lang w:val="en-US" w:eastAsia="zh-CN"/>
        </w:rPr>
      </w:pPr>
      <w:r>
        <w:rPr>
          <w:rFonts w:hint="default" w:ascii="Times New Roman" w:hAnsi="Times New Roman" w:eastAsia="Calibri" w:cs="Times New Roman"/>
          <w:b/>
          <w:lang w:val="en-US" w:eastAsia="zh-CN"/>
        </w:rPr>
        <w:t xml:space="preserve">Performance of </w:t>
      </w:r>
      <w:r>
        <w:rPr>
          <w:rFonts w:hint="default" w:ascii="Times New Roman" w:hAnsi="Times New Roman" w:eastAsia="Calibri" w:cs="Times New Roman"/>
          <w:b/>
          <w:lang w:val="en-GB" w:eastAsia="en-US"/>
        </w:rPr>
        <w:t>AI/ML assisted positioning</w:t>
      </w:r>
    </w:p>
    <w:p>
      <w:pPr>
        <w:spacing w:before="156" w:beforeLines="50" w:after="156" w:afterLines="50"/>
        <w:rPr>
          <w:rFonts w:hint="default" w:ascii="Times New Roman" w:hAnsi="Times New Roman" w:eastAsia="等线" w:cs="Times New Roman"/>
          <w:sz w:val="21"/>
          <w:szCs w:val="21"/>
          <w:lang w:val="en-US" w:eastAsia="zh-CN"/>
        </w:rPr>
      </w:pPr>
      <w:r>
        <w:rPr>
          <w:rFonts w:hint="default" w:ascii="Times New Roman" w:hAnsi="Times New Roman" w:eastAsia="等线" w:cs="Times New Roman"/>
          <w:sz w:val="21"/>
          <w:szCs w:val="21"/>
          <w:lang w:val="en-US" w:eastAsia="zh-CN"/>
        </w:rPr>
        <w:t xml:space="preserve">To evaluate the Performance of AI/ML assisted positioning, we take CIR as the model input, and TOA,TDOA as the model output. Then traditional positioning algorithms introduced in the previous section are used to generate the final result. </w:t>
      </w:r>
      <w:r>
        <w:rPr>
          <w:rFonts w:hint="default" w:ascii="Times New Roman" w:hAnsi="Times New Roman" w:cs="Times New Roman"/>
          <w:sz w:val="21"/>
          <w:szCs w:val="21"/>
        </w:rPr>
        <w:t xml:space="preserve">The simulation results are shown in Table </w:t>
      </w:r>
      <w:r>
        <w:rPr>
          <w:rFonts w:hint="default" w:ascii="Times New Roman" w:hAnsi="Times New Roman" w:cs="Times New Roman"/>
          <w:sz w:val="21"/>
          <w:szCs w:val="21"/>
          <w:lang w:val="en-US" w:eastAsia="zh-CN"/>
        </w:rPr>
        <w:t xml:space="preserve">VII and </w:t>
      </w:r>
      <w:r>
        <w:rPr>
          <w:rFonts w:hint="default" w:ascii="Times New Roman" w:hAnsi="Times New Roman" w:cs="Times New Roman"/>
          <w:sz w:val="21"/>
          <w:szCs w:val="21"/>
        </w:rPr>
        <w:t xml:space="preserve">Table </w:t>
      </w:r>
      <w:r>
        <w:rPr>
          <w:rFonts w:hint="default" w:ascii="Times New Roman" w:hAnsi="Times New Roman" w:cs="Times New Roman"/>
          <w:sz w:val="21"/>
          <w:szCs w:val="21"/>
          <w:lang w:val="en-US" w:eastAsia="zh-CN"/>
        </w:rPr>
        <w:t>VIII</w:t>
      </w:r>
      <w:r>
        <w:rPr>
          <w:rFonts w:hint="default" w:ascii="Times New Roman" w:hAnsi="Times New Roman" w:cs="Times New Roman"/>
          <w:sz w:val="21"/>
          <w:szCs w:val="21"/>
        </w:rPr>
        <w:t xml:space="preserve">. </w:t>
      </w:r>
    </w:p>
    <w:p>
      <w:pPr>
        <w:widowControl/>
        <w:spacing w:before="156" w:beforeLines="50" w:after="156" w:afterLines="50"/>
        <w:jc w:val="center"/>
        <w:rPr>
          <w:rFonts w:hint="default" w:ascii="Times New Roman" w:hAnsi="Times New Roman" w:eastAsia="宋体" w:cs="Times New Roman"/>
          <w:sz w:val="21"/>
          <w:szCs w:val="21"/>
          <w:lang w:val="en-US" w:eastAsia="zh-CN"/>
        </w:rPr>
      </w:pPr>
      <w:r>
        <w:rPr>
          <w:rFonts w:ascii="Times" w:hAnsi="Times" w:eastAsia="Batang" w:cs="Times New Roman"/>
          <w:b/>
          <w:kern w:val="0"/>
          <w:sz w:val="20"/>
          <w:lang w:val="en-GB" w:eastAsia="en-US"/>
        </w:rPr>
        <w:t xml:space="preserve">Table </w:t>
      </w:r>
      <w:r>
        <w:rPr>
          <w:rFonts w:hint="eastAsia" w:ascii="Times" w:hAnsi="Times" w:eastAsia="宋体" w:cs="Times New Roman"/>
          <w:b/>
          <w:kern w:val="0"/>
          <w:sz w:val="20"/>
          <w:lang w:val="en-US" w:eastAsia="zh-CN"/>
        </w:rPr>
        <w:t>I</w:t>
      </w:r>
      <w:r>
        <w:rPr>
          <w:rFonts w:hint="eastAsia" w:ascii="Times" w:hAnsi="Times" w:cs="Times New Roman"/>
          <w:b/>
          <w:kern w:val="0"/>
          <w:sz w:val="20"/>
          <w:lang w:val="en-US" w:eastAsia="zh-CN"/>
        </w:rPr>
        <w:t>X</w:t>
      </w:r>
      <w:r>
        <w:rPr>
          <w:rFonts w:ascii="Times" w:hAnsi="Times" w:eastAsia="Batang" w:cs="Times New Roman"/>
          <w:b/>
          <w:kern w:val="0"/>
          <w:sz w:val="20"/>
          <w:lang w:val="en-GB" w:eastAsia="en-US"/>
        </w:rPr>
        <w:t xml:space="preserve">. Evaluation results for </w:t>
      </w:r>
      <w:r>
        <w:rPr>
          <w:rFonts w:hint="eastAsia" w:ascii="Times" w:hAnsi="Times" w:eastAsia="Batang" w:cs="Times New Roman"/>
          <w:b/>
          <w:kern w:val="0"/>
          <w:sz w:val="20"/>
          <w:lang w:val="en-GB" w:eastAsia="en-US"/>
        </w:rPr>
        <w:t>AI/ML assisted positioning</w:t>
      </w:r>
      <w:r>
        <w:rPr>
          <w:rFonts w:hint="eastAsia" w:ascii="Times" w:hAnsi="Times" w:eastAsia="宋体" w:cs="Times New Roman"/>
          <w:b/>
          <w:kern w:val="0"/>
          <w:sz w:val="20"/>
          <w:lang w:val="en-US" w:eastAsia="zh-CN"/>
        </w:rPr>
        <w:t xml:space="preserve"> with Newton's method</w:t>
      </w:r>
    </w:p>
    <w:tbl>
      <w:tblPr>
        <w:tblStyle w:val="44"/>
        <w:tblW w:w="95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638"/>
        <w:gridCol w:w="708"/>
        <w:gridCol w:w="1135"/>
        <w:gridCol w:w="993"/>
        <w:gridCol w:w="779"/>
        <w:gridCol w:w="850"/>
        <w:gridCol w:w="1134"/>
        <w:gridCol w:w="1134"/>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Merge w:val="restart"/>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Model input</w:t>
            </w:r>
          </w:p>
        </w:tc>
        <w:tc>
          <w:tcPr>
            <w:tcW w:w="638" w:type="dxa"/>
            <w:vMerge w:val="restart"/>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Model output</w:t>
            </w:r>
          </w:p>
        </w:tc>
        <w:tc>
          <w:tcPr>
            <w:tcW w:w="708" w:type="dxa"/>
            <w:vMerge w:val="restart"/>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Label</w:t>
            </w:r>
          </w:p>
        </w:tc>
        <w:tc>
          <w:tcPr>
            <w:tcW w:w="2128" w:type="dxa"/>
            <w:gridSpan w:val="2"/>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Settings (e.g., drops, clutter param, mix)</w:t>
            </w:r>
          </w:p>
        </w:tc>
        <w:tc>
          <w:tcPr>
            <w:tcW w:w="1629" w:type="dxa"/>
            <w:gridSpan w:val="2"/>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Dataset size</w:t>
            </w:r>
          </w:p>
        </w:tc>
        <w:tc>
          <w:tcPr>
            <w:tcW w:w="2268" w:type="dxa"/>
            <w:gridSpan w:val="2"/>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AI/ML complexity</w:t>
            </w:r>
          </w:p>
        </w:tc>
        <w:tc>
          <w:tcPr>
            <w:tcW w:w="1248"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Horizontal pos. accuracy at CDF=90%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b/>
                <w:kern w:val="0"/>
                <w:sz w:val="18"/>
                <w:szCs w:val="18"/>
                <w:lang w:eastAsia="en-US"/>
              </w:rPr>
            </w:pPr>
          </w:p>
        </w:tc>
        <w:tc>
          <w:tcPr>
            <w:tcW w:w="6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b/>
                <w:kern w:val="0"/>
                <w:sz w:val="18"/>
                <w:szCs w:val="18"/>
                <w:lang w:eastAsia="en-US"/>
              </w:rPr>
            </w:pPr>
          </w:p>
        </w:tc>
        <w:tc>
          <w:tcPr>
            <w:tcW w:w="70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b/>
                <w:kern w:val="0"/>
                <w:sz w:val="18"/>
                <w:szCs w:val="18"/>
                <w:lang w:eastAsia="en-US"/>
              </w:rPr>
            </w:pPr>
          </w:p>
        </w:tc>
        <w:tc>
          <w:tcPr>
            <w:tcW w:w="1135"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Train</w:t>
            </w:r>
          </w:p>
        </w:tc>
        <w:tc>
          <w:tcPr>
            <w:tcW w:w="993"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Test</w:t>
            </w:r>
          </w:p>
        </w:tc>
        <w:tc>
          <w:tcPr>
            <w:tcW w:w="779"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Train</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Test</w:t>
            </w:r>
          </w:p>
        </w:tc>
        <w:tc>
          <w:tcPr>
            <w:tcW w:w="1134"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Model complexity</w:t>
            </w:r>
          </w:p>
        </w:tc>
        <w:tc>
          <w:tcPr>
            <w:tcW w:w="1134"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Computation complexity</w:t>
            </w:r>
          </w:p>
        </w:tc>
        <w:tc>
          <w:tcPr>
            <w:tcW w:w="1248"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AI/ML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916"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CIR</w:t>
            </w:r>
          </w:p>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size：</w:t>
            </w:r>
            <w:r>
              <w:rPr>
                <w:rFonts w:ascii="Times New Roman" w:hAnsi="Times New Roman" w:eastAsia="宋体"/>
                <w:kern w:val="0"/>
                <w:sz w:val="18"/>
                <w:szCs w:val="18"/>
                <w:lang w:eastAsia="en-US"/>
              </w:rPr>
              <w:t>18*1*256</w:t>
            </w:r>
          </w:p>
        </w:tc>
        <w:tc>
          <w:tcPr>
            <w:tcW w:w="638"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val="en-US" w:eastAsia="zh-CN"/>
              </w:rPr>
              <w:t>TOA</w:t>
            </w:r>
          </w:p>
        </w:tc>
        <w:tc>
          <w:tcPr>
            <w:tcW w:w="708"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val="en-US" w:eastAsia="zh-CN"/>
              </w:rPr>
              <w:t>TOA</w:t>
            </w:r>
          </w:p>
        </w:tc>
        <w:tc>
          <w:tcPr>
            <w:tcW w:w="1135" w:type="dxa"/>
            <w:vMerge w:val="restart"/>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 xml:space="preserve">{60%, 6m, 2m}, 10 Drops mixed </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993" w:type="dxa"/>
            <w:vMerge w:val="restart"/>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{60%, 6m, 2m}, 10 Drops mixed</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779"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78400</w:t>
            </w:r>
          </w:p>
        </w:tc>
        <w:tc>
          <w:tcPr>
            <w:tcW w:w="850"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1600</w:t>
            </w:r>
          </w:p>
        </w:tc>
        <w:tc>
          <w:tcPr>
            <w:tcW w:w="1134"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3</w:t>
            </w:r>
            <w:r>
              <w:rPr>
                <w:rFonts w:ascii="Times New Roman" w:hAnsi="Times New Roman" w:eastAsia="宋体"/>
                <w:kern w:val="0"/>
                <w:sz w:val="18"/>
                <w:szCs w:val="18"/>
              </w:rPr>
              <w:t>.71M</w:t>
            </w:r>
          </w:p>
        </w:tc>
        <w:tc>
          <w:tcPr>
            <w:tcW w:w="1134"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7</w:t>
            </w:r>
            <w:r>
              <w:rPr>
                <w:rFonts w:ascii="Times New Roman" w:hAnsi="Times New Roman" w:eastAsia="宋体"/>
                <w:kern w:val="0"/>
                <w:sz w:val="18"/>
                <w:szCs w:val="18"/>
              </w:rPr>
              <w:t>.42M</w:t>
            </w:r>
          </w:p>
        </w:tc>
        <w:tc>
          <w:tcPr>
            <w:tcW w:w="124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28.94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916"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638"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TDOA</w:t>
            </w:r>
          </w:p>
        </w:tc>
        <w:tc>
          <w:tcPr>
            <w:tcW w:w="708"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TDOA</w:t>
            </w:r>
          </w:p>
        </w:tc>
        <w:tc>
          <w:tcPr>
            <w:tcW w:w="1135"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993"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779"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850"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p>
        </w:tc>
        <w:tc>
          <w:tcPr>
            <w:tcW w:w="1134"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134"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24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cs="Times New Roman"/>
                <w:kern w:val="0"/>
                <w:sz w:val="18"/>
                <w:szCs w:val="18"/>
                <w:lang w:val="en-US" w:eastAsia="zh-CN"/>
              </w:rPr>
              <w:t>Unable to converge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916"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638"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TOA</w:t>
            </w:r>
          </w:p>
        </w:tc>
        <w:tc>
          <w:tcPr>
            <w:tcW w:w="708"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Ideal-TOA</w:t>
            </w:r>
          </w:p>
        </w:tc>
        <w:tc>
          <w:tcPr>
            <w:tcW w:w="1135"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993"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779" w:type="dxa"/>
            <w:vMerge w:val="continue"/>
            <w:tcBorders>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850" w:type="dxa"/>
            <w:vMerge w:val="continue"/>
            <w:tcBorders>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p>
        </w:tc>
        <w:tc>
          <w:tcPr>
            <w:tcW w:w="1134" w:type="dxa"/>
            <w:vMerge w:val="continue"/>
            <w:tcBorders>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134" w:type="dxa"/>
            <w:vMerge w:val="continue"/>
            <w:tcBorders>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24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rPr>
              <w:t>0</w:t>
            </w:r>
            <w:r>
              <w:rPr>
                <w:rFonts w:ascii="Times New Roman" w:hAnsi="Times New Roman" w:eastAsia="宋体"/>
                <w:kern w:val="0"/>
                <w:sz w:val="18"/>
                <w:szCs w:val="18"/>
              </w:rPr>
              <w:t>.</w:t>
            </w:r>
            <w:r>
              <w:rPr>
                <w:rFonts w:hint="eastAsia" w:ascii="Times New Roman" w:hAnsi="Times New Roman" w:eastAsia="宋体"/>
                <w:kern w:val="0"/>
                <w:sz w:val="18"/>
                <w:szCs w:val="18"/>
                <w:lang w:val="en-US" w:eastAsia="zh-CN"/>
              </w:rPr>
              <w:t>279</w:t>
            </w:r>
          </w:p>
        </w:tc>
      </w:tr>
    </w:tbl>
    <w:p>
      <w:pPr>
        <w:widowControl/>
        <w:spacing w:before="156" w:beforeLines="50" w:after="156" w:afterLines="50"/>
        <w:jc w:val="center"/>
        <w:rPr>
          <w:rFonts w:hint="default" w:ascii="Times New Roman" w:hAnsi="Times New Roman" w:eastAsia="宋体" w:cs="Times New Roman"/>
          <w:sz w:val="21"/>
          <w:szCs w:val="21"/>
          <w:lang w:val="en-US" w:eastAsia="zh-CN"/>
        </w:rPr>
      </w:pPr>
      <w:r>
        <w:rPr>
          <w:rFonts w:ascii="Times" w:hAnsi="Times" w:eastAsia="Batang" w:cs="Times New Roman"/>
          <w:b/>
          <w:kern w:val="0"/>
          <w:sz w:val="20"/>
          <w:lang w:val="en-GB" w:eastAsia="en-US"/>
        </w:rPr>
        <w:t xml:space="preserve">Table </w:t>
      </w:r>
      <w:r>
        <w:rPr>
          <w:rFonts w:hint="eastAsia" w:ascii="Times" w:hAnsi="Times" w:eastAsia="宋体" w:cs="Times New Roman"/>
          <w:b/>
          <w:kern w:val="0"/>
          <w:sz w:val="20"/>
          <w:lang w:val="en-US" w:eastAsia="zh-CN"/>
        </w:rPr>
        <w:t>X</w:t>
      </w:r>
      <w:r>
        <w:rPr>
          <w:rFonts w:ascii="Times" w:hAnsi="Times" w:eastAsia="Batang" w:cs="Times New Roman"/>
          <w:b/>
          <w:kern w:val="0"/>
          <w:sz w:val="20"/>
          <w:lang w:val="en-GB" w:eastAsia="en-US"/>
        </w:rPr>
        <w:t xml:space="preserve">. Evaluation results for </w:t>
      </w:r>
      <w:r>
        <w:rPr>
          <w:rFonts w:hint="eastAsia" w:ascii="Times" w:hAnsi="Times" w:eastAsia="Batang" w:cs="Times New Roman"/>
          <w:b/>
          <w:kern w:val="0"/>
          <w:sz w:val="20"/>
          <w:lang w:val="en-GB" w:eastAsia="en-US"/>
        </w:rPr>
        <w:t>AI/ML assisted positioning</w:t>
      </w:r>
      <w:r>
        <w:rPr>
          <w:rFonts w:hint="eastAsia" w:ascii="Times" w:hAnsi="Times" w:eastAsia="宋体" w:cs="Times New Roman"/>
          <w:b/>
          <w:kern w:val="0"/>
          <w:sz w:val="20"/>
          <w:lang w:val="en-US" w:eastAsia="zh-CN"/>
        </w:rPr>
        <w:t xml:space="preserve"> with CHAN</w:t>
      </w:r>
    </w:p>
    <w:tbl>
      <w:tblPr>
        <w:tblStyle w:val="44"/>
        <w:tblW w:w="95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6"/>
        <w:gridCol w:w="638"/>
        <w:gridCol w:w="708"/>
        <w:gridCol w:w="1135"/>
        <w:gridCol w:w="993"/>
        <w:gridCol w:w="779"/>
        <w:gridCol w:w="850"/>
        <w:gridCol w:w="1134"/>
        <w:gridCol w:w="1134"/>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Merge w:val="restart"/>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Model input</w:t>
            </w:r>
          </w:p>
        </w:tc>
        <w:tc>
          <w:tcPr>
            <w:tcW w:w="638" w:type="dxa"/>
            <w:vMerge w:val="restart"/>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Model output</w:t>
            </w:r>
          </w:p>
        </w:tc>
        <w:tc>
          <w:tcPr>
            <w:tcW w:w="708" w:type="dxa"/>
            <w:vMerge w:val="restart"/>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Label</w:t>
            </w:r>
          </w:p>
        </w:tc>
        <w:tc>
          <w:tcPr>
            <w:tcW w:w="2128" w:type="dxa"/>
            <w:gridSpan w:val="2"/>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Settings (e.g., drops, clutter param, mix)</w:t>
            </w:r>
          </w:p>
        </w:tc>
        <w:tc>
          <w:tcPr>
            <w:tcW w:w="1629" w:type="dxa"/>
            <w:gridSpan w:val="2"/>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Dataset size</w:t>
            </w:r>
          </w:p>
        </w:tc>
        <w:tc>
          <w:tcPr>
            <w:tcW w:w="2268" w:type="dxa"/>
            <w:gridSpan w:val="2"/>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AI/ML complexity</w:t>
            </w:r>
          </w:p>
        </w:tc>
        <w:tc>
          <w:tcPr>
            <w:tcW w:w="1248"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b/>
                <w:kern w:val="0"/>
                <w:sz w:val="18"/>
                <w:szCs w:val="18"/>
                <w:lang w:eastAsia="en-US"/>
              </w:rPr>
            </w:pPr>
            <w:r>
              <w:rPr>
                <w:rFonts w:ascii="Times New Roman" w:hAnsi="Times New Roman" w:eastAsia="宋体"/>
                <w:b/>
                <w:kern w:val="0"/>
                <w:sz w:val="18"/>
                <w:szCs w:val="18"/>
                <w:lang w:eastAsia="en-US"/>
              </w:rPr>
              <w:t>Horizontal pos. accuracy at CDF=90% (m)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b/>
                <w:kern w:val="0"/>
                <w:sz w:val="18"/>
                <w:szCs w:val="18"/>
                <w:lang w:eastAsia="en-US"/>
              </w:rPr>
            </w:pPr>
          </w:p>
        </w:tc>
        <w:tc>
          <w:tcPr>
            <w:tcW w:w="63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b/>
                <w:kern w:val="0"/>
                <w:sz w:val="18"/>
                <w:szCs w:val="18"/>
                <w:lang w:eastAsia="en-US"/>
              </w:rPr>
            </w:pPr>
          </w:p>
        </w:tc>
        <w:tc>
          <w:tcPr>
            <w:tcW w:w="70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rPr>
                <w:rFonts w:ascii="Times New Roman" w:hAnsi="Times New Roman" w:eastAsia="宋体"/>
                <w:b/>
                <w:kern w:val="0"/>
                <w:sz w:val="18"/>
                <w:szCs w:val="18"/>
                <w:lang w:eastAsia="en-US"/>
              </w:rPr>
            </w:pPr>
          </w:p>
        </w:tc>
        <w:tc>
          <w:tcPr>
            <w:tcW w:w="1135"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Train</w:t>
            </w:r>
          </w:p>
        </w:tc>
        <w:tc>
          <w:tcPr>
            <w:tcW w:w="993"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Test</w:t>
            </w:r>
          </w:p>
        </w:tc>
        <w:tc>
          <w:tcPr>
            <w:tcW w:w="779"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Train</w:t>
            </w:r>
          </w:p>
        </w:tc>
        <w:tc>
          <w:tcPr>
            <w:tcW w:w="850"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Test</w:t>
            </w:r>
          </w:p>
        </w:tc>
        <w:tc>
          <w:tcPr>
            <w:tcW w:w="1134"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Model complexity</w:t>
            </w:r>
          </w:p>
        </w:tc>
        <w:tc>
          <w:tcPr>
            <w:tcW w:w="1134"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Computation complexity</w:t>
            </w:r>
          </w:p>
        </w:tc>
        <w:tc>
          <w:tcPr>
            <w:tcW w:w="1248" w:type="dxa"/>
            <w:tcBorders>
              <w:top w:val="single" w:color="auto" w:sz="4" w:space="0"/>
              <w:left w:val="single" w:color="auto" w:sz="4" w:space="0"/>
              <w:bottom w:val="single" w:color="auto" w:sz="4" w:space="0"/>
              <w:right w:val="single" w:color="auto" w:sz="4" w:space="0"/>
            </w:tcBorders>
            <w:noWrap w:val="0"/>
            <w:vAlign w:val="top"/>
          </w:tcPr>
          <w:p>
            <w:pPr>
              <w:widowControl/>
              <w:autoSpaceDE w:val="0"/>
              <w:autoSpaceDN w:val="0"/>
              <w:adjustRightInd w:val="0"/>
              <w:snapToGrid w:val="0"/>
              <w:rPr>
                <w:rFonts w:ascii="Times New Roman" w:hAnsi="Times New Roman" w:eastAsia="宋体"/>
                <w:kern w:val="0"/>
                <w:sz w:val="18"/>
                <w:szCs w:val="18"/>
                <w:lang w:eastAsia="en-US"/>
              </w:rPr>
            </w:pPr>
            <w:r>
              <w:rPr>
                <w:rFonts w:ascii="Times New Roman" w:hAnsi="Times New Roman" w:eastAsia="宋体"/>
                <w:kern w:val="0"/>
                <w:sz w:val="18"/>
                <w:szCs w:val="18"/>
                <w:lang w:eastAsia="en-US"/>
              </w:rPr>
              <w:t>AI/ML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916"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ascii="Times New Roman" w:hAnsi="Times New Roman" w:eastAsia="宋体"/>
                <w:kern w:val="0"/>
                <w:sz w:val="18"/>
                <w:szCs w:val="18"/>
                <w:lang w:eastAsia="en-US"/>
              </w:rPr>
              <w:t>CIR</w:t>
            </w:r>
          </w:p>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size：</w:t>
            </w:r>
            <w:r>
              <w:rPr>
                <w:rFonts w:ascii="Times New Roman" w:hAnsi="Times New Roman" w:eastAsia="宋体"/>
                <w:kern w:val="0"/>
                <w:sz w:val="18"/>
                <w:szCs w:val="18"/>
                <w:lang w:eastAsia="en-US"/>
              </w:rPr>
              <w:t>18*1*256</w:t>
            </w:r>
          </w:p>
        </w:tc>
        <w:tc>
          <w:tcPr>
            <w:tcW w:w="638"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val="en-US" w:eastAsia="zh-CN"/>
              </w:rPr>
              <w:t>TOA</w:t>
            </w:r>
          </w:p>
        </w:tc>
        <w:tc>
          <w:tcPr>
            <w:tcW w:w="708" w:type="dxa"/>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hint="eastAsia" w:ascii="Times New Roman" w:hAnsi="Times New Roman" w:eastAsia="宋体"/>
                <w:kern w:val="0"/>
                <w:sz w:val="18"/>
                <w:szCs w:val="18"/>
                <w:lang w:eastAsia="zh-CN"/>
              </w:rPr>
            </w:pPr>
            <w:r>
              <w:rPr>
                <w:rFonts w:hint="eastAsia" w:ascii="Times New Roman" w:hAnsi="Times New Roman" w:eastAsia="宋体"/>
                <w:kern w:val="0"/>
                <w:sz w:val="18"/>
                <w:szCs w:val="18"/>
                <w:lang w:val="en-US" w:eastAsia="zh-CN"/>
              </w:rPr>
              <w:t>TOA</w:t>
            </w:r>
          </w:p>
        </w:tc>
        <w:tc>
          <w:tcPr>
            <w:tcW w:w="1135" w:type="dxa"/>
            <w:vMerge w:val="restart"/>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 xml:space="preserve">{60%, 6m, 2m}, 10 Drops mixed </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993" w:type="dxa"/>
            <w:vMerge w:val="restart"/>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r>
              <w:rPr>
                <w:rFonts w:ascii="Times New Roman" w:hAnsi="Times New Roman" w:eastAsia="宋体"/>
                <w:color w:val="000000"/>
                <w:kern w:val="0"/>
                <w:sz w:val="18"/>
                <w:szCs w:val="18"/>
                <w:lang w:eastAsia="en-US"/>
              </w:rPr>
              <w:t>{60%, 6m, 2m}, 10 Drops mixed</w:t>
            </w:r>
          </w:p>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779"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78400</w:t>
            </w:r>
          </w:p>
        </w:tc>
        <w:tc>
          <w:tcPr>
            <w:tcW w:w="850"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1600</w:t>
            </w:r>
          </w:p>
        </w:tc>
        <w:tc>
          <w:tcPr>
            <w:tcW w:w="1134"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3</w:t>
            </w:r>
            <w:r>
              <w:rPr>
                <w:rFonts w:ascii="Times New Roman" w:hAnsi="Times New Roman" w:eastAsia="宋体"/>
                <w:kern w:val="0"/>
                <w:sz w:val="18"/>
                <w:szCs w:val="18"/>
              </w:rPr>
              <w:t>.71M</w:t>
            </w:r>
          </w:p>
        </w:tc>
        <w:tc>
          <w:tcPr>
            <w:tcW w:w="1134" w:type="dxa"/>
            <w:vMerge w:val="restart"/>
            <w:tcBorders>
              <w:top w:val="single" w:color="auto" w:sz="4" w:space="0"/>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r>
              <w:rPr>
                <w:rFonts w:hint="eastAsia" w:ascii="Times New Roman" w:hAnsi="Times New Roman" w:eastAsia="宋体"/>
                <w:kern w:val="0"/>
                <w:sz w:val="18"/>
                <w:szCs w:val="18"/>
              </w:rPr>
              <w:t>7</w:t>
            </w:r>
            <w:r>
              <w:rPr>
                <w:rFonts w:ascii="Times New Roman" w:hAnsi="Times New Roman" w:eastAsia="宋体"/>
                <w:kern w:val="0"/>
                <w:sz w:val="18"/>
                <w:szCs w:val="18"/>
              </w:rPr>
              <w:t>.42M</w:t>
            </w:r>
          </w:p>
        </w:tc>
        <w:tc>
          <w:tcPr>
            <w:tcW w:w="124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45.36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916"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638"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TDOA</w:t>
            </w:r>
          </w:p>
        </w:tc>
        <w:tc>
          <w:tcPr>
            <w:tcW w:w="708"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TDOA</w:t>
            </w:r>
          </w:p>
        </w:tc>
        <w:tc>
          <w:tcPr>
            <w:tcW w:w="1135"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993"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779"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850"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p>
        </w:tc>
        <w:tc>
          <w:tcPr>
            <w:tcW w:w="1134"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134"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24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cs="Times New Roman"/>
                <w:kern w:val="0"/>
                <w:sz w:val="18"/>
                <w:szCs w:val="18"/>
                <w:lang w:val="en-US" w:eastAsia="zh-CN"/>
              </w:rPr>
              <w:t>39.58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jc w:val="center"/>
        </w:trPr>
        <w:tc>
          <w:tcPr>
            <w:tcW w:w="916"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638"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hint="eastAsia"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TOA</w:t>
            </w:r>
          </w:p>
        </w:tc>
        <w:tc>
          <w:tcPr>
            <w:tcW w:w="708" w:type="dxa"/>
            <w:tcBorders>
              <w:left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lang w:val="en-US" w:eastAsia="zh-CN"/>
              </w:rPr>
              <w:t>Ideal-TOA</w:t>
            </w:r>
          </w:p>
        </w:tc>
        <w:tc>
          <w:tcPr>
            <w:tcW w:w="1135"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993" w:type="dxa"/>
            <w:vMerge w:val="continue"/>
            <w:tcBorders>
              <w:left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color w:val="000000"/>
                <w:kern w:val="0"/>
                <w:sz w:val="18"/>
                <w:szCs w:val="18"/>
                <w:lang w:eastAsia="en-US"/>
              </w:rPr>
            </w:pPr>
          </w:p>
        </w:tc>
        <w:tc>
          <w:tcPr>
            <w:tcW w:w="779" w:type="dxa"/>
            <w:vMerge w:val="continue"/>
            <w:tcBorders>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850" w:type="dxa"/>
            <w:vMerge w:val="continue"/>
            <w:tcBorders>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rPr>
            </w:pPr>
          </w:p>
        </w:tc>
        <w:tc>
          <w:tcPr>
            <w:tcW w:w="1134" w:type="dxa"/>
            <w:vMerge w:val="continue"/>
            <w:tcBorders>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134" w:type="dxa"/>
            <w:vMerge w:val="continue"/>
            <w:tcBorders>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ascii="Times New Roman" w:hAnsi="Times New Roman" w:eastAsia="宋体"/>
                <w:kern w:val="0"/>
                <w:sz w:val="18"/>
                <w:szCs w:val="18"/>
                <w:lang w:eastAsia="en-US"/>
              </w:rPr>
            </w:pPr>
          </w:p>
        </w:tc>
        <w:tc>
          <w:tcPr>
            <w:tcW w:w="1248" w:type="dxa"/>
            <w:tcBorders>
              <w:top w:val="single" w:color="auto" w:sz="4" w:space="0"/>
              <w:left w:val="single" w:color="auto" w:sz="4" w:space="0"/>
              <w:bottom w:val="single" w:color="auto" w:sz="4" w:space="0"/>
              <w:right w:val="single" w:color="auto" w:sz="4" w:space="0"/>
            </w:tcBorders>
            <w:noWrap w:val="0"/>
            <w:vAlign w:val="center"/>
          </w:tcPr>
          <w:p>
            <w:pPr>
              <w:widowControl/>
              <w:autoSpaceDE w:val="0"/>
              <w:autoSpaceDN w:val="0"/>
              <w:adjustRightInd w:val="0"/>
              <w:snapToGrid w:val="0"/>
              <w:jc w:val="center"/>
              <w:rPr>
                <w:rFonts w:hint="default" w:ascii="Times New Roman" w:hAnsi="Times New Roman" w:eastAsia="宋体"/>
                <w:kern w:val="0"/>
                <w:sz w:val="18"/>
                <w:szCs w:val="18"/>
                <w:lang w:val="en-US" w:eastAsia="zh-CN"/>
              </w:rPr>
            </w:pPr>
            <w:r>
              <w:rPr>
                <w:rFonts w:hint="eastAsia" w:ascii="Times New Roman" w:hAnsi="Times New Roman" w:eastAsia="宋体"/>
                <w:kern w:val="0"/>
                <w:sz w:val="18"/>
                <w:szCs w:val="18"/>
              </w:rPr>
              <w:t>0</w:t>
            </w:r>
            <w:r>
              <w:rPr>
                <w:rFonts w:ascii="Times New Roman" w:hAnsi="Times New Roman" w:eastAsia="宋体"/>
                <w:kern w:val="0"/>
                <w:sz w:val="18"/>
                <w:szCs w:val="18"/>
              </w:rPr>
              <w:t>.</w:t>
            </w:r>
            <w:r>
              <w:rPr>
                <w:rFonts w:hint="eastAsia" w:ascii="Times New Roman" w:hAnsi="Times New Roman" w:eastAsia="宋体"/>
                <w:kern w:val="0"/>
                <w:sz w:val="18"/>
                <w:szCs w:val="18"/>
                <w:lang w:val="en-US" w:eastAsia="zh-CN"/>
              </w:rPr>
              <w:t>307</w:t>
            </w:r>
          </w:p>
        </w:tc>
      </w:tr>
    </w:tbl>
    <w:p>
      <w:pPr>
        <w:spacing w:before="156" w:beforeLines="50" w:after="156" w:afterLines="50"/>
        <w:rPr>
          <w:rFonts w:hint="eastAsia" w:ascii="Times New Roman" w:hAnsi="Times New Roman" w:eastAsia="等线" w:cs="Times New Roman"/>
          <w:sz w:val="21"/>
          <w:szCs w:val="21"/>
          <w:lang w:val="en-US" w:eastAsia="zh-CN"/>
        </w:rPr>
      </w:pPr>
      <w:r>
        <w:rPr>
          <w:rFonts w:ascii="Times New Roman" w:hAnsi="Times New Roman"/>
          <w:sz w:val="21"/>
          <w:szCs w:val="21"/>
          <w:lang w:val="en-GB"/>
        </w:rPr>
        <w:t>From the results shown in Table V</w:t>
      </w:r>
      <w:r>
        <w:rPr>
          <w:rFonts w:hint="eastAsia" w:ascii="Times New Roman" w:hAnsi="Times New Roman"/>
          <w:sz w:val="21"/>
          <w:szCs w:val="21"/>
          <w:lang w:val="en-US" w:eastAsia="zh-CN"/>
        </w:rPr>
        <w:t xml:space="preserve">II and </w:t>
      </w:r>
      <w:r>
        <w:rPr>
          <w:rFonts w:ascii="Times New Roman" w:hAnsi="Times New Roman"/>
          <w:sz w:val="21"/>
          <w:szCs w:val="21"/>
        </w:rPr>
        <w:t xml:space="preserve">Table </w:t>
      </w:r>
      <w:r>
        <w:rPr>
          <w:rFonts w:hint="eastAsia" w:ascii="Times New Roman" w:hAnsi="Times New Roman"/>
          <w:sz w:val="21"/>
          <w:szCs w:val="21"/>
          <w:lang w:val="en-US" w:eastAsia="zh-CN"/>
        </w:rPr>
        <w:t>VIII</w:t>
      </w:r>
      <w:r>
        <w:rPr>
          <w:rFonts w:ascii="Times New Roman" w:hAnsi="Times New Roman"/>
          <w:sz w:val="21"/>
          <w:szCs w:val="21"/>
          <w:lang w:val="en-GB"/>
        </w:rPr>
        <w:t>, it can be observed that</w:t>
      </w:r>
      <w:r>
        <w:rPr>
          <w:rFonts w:hint="eastAsia" w:ascii="Times New Roman" w:hAnsi="Times New Roman"/>
          <w:sz w:val="21"/>
          <w:szCs w:val="21"/>
          <w:lang w:val="en-US" w:eastAsia="zh-CN"/>
        </w:rPr>
        <w:t xml:space="preserve"> with the ideal-TOA lable, </w:t>
      </w:r>
      <w:r>
        <w:rPr>
          <w:rFonts w:hint="eastAsia" w:ascii="Times New Roman" w:hAnsi="Times New Roman" w:eastAsia="等线" w:cs="Times New Roman"/>
          <w:sz w:val="21"/>
          <w:szCs w:val="21"/>
          <w:lang w:val="en-US" w:eastAsia="zh-CN"/>
        </w:rPr>
        <w:t>AI/ML assisted positioning can also get a accurate result, but same problem is suffered when the label is TOA and TDOA.</w:t>
      </w:r>
    </w:p>
    <w:p>
      <w:pPr>
        <w:spacing w:before="156" w:beforeLines="50" w:after="156" w:afterLines="50"/>
        <w:rPr>
          <w:rFonts w:hint="eastAsia" w:ascii="Times New Roman" w:hAnsi="Times New Roman"/>
          <w:b/>
          <w:i/>
          <w:sz w:val="21"/>
          <w:szCs w:val="21"/>
          <w:lang w:val="en-US" w:eastAsia="zh-CN"/>
        </w:rPr>
      </w:pPr>
      <w:r>
        <w:rPr>
          <w:rFonts w:hint="eastAsia" w:ascii="Times New Roman" w:hAnsi="Times New Roman"/>
          <w:b/>
          <w:i/>
          <w:sz w:val="21"/>
          <w:szCs w:val="21"/>
          <w:u w:val="single"/>
        </w:rPr>
        <w:t xml:space="preserve">Observation </w:t>
      </w:r>
      <w:r>
        <w:rPr>
          <w:rFonts w:hint="eastAsia" w:ascii="Times New Roman" w:hAnsi="Times New Roman"/>
          <w:b/>
          <w:i/>
          <w:sz w:val="21"/>
          <w:szCs w:val="21"/>
          <w:u w:val="single"/>
          <w:lang w:val="en-US" w:eastAsia="zh-CN"/>
        </w:rPr>
        <w:t>8</w:t>
      </w:r>
      <w:r>
        <w:rPr>
          <w:rFonts w:hint="eastAsia" w:ascii="Times New Roman" w:hAnsi="Times New Roman"/>
          <w:b/>
          <w:i/>
          <w:sz w:val="21"/>
          <w:szCs w:val="21"/>
          <w:u w:val="single"/>
        </w:rPr>
        <w:t>:</w:t>
      </w:r>
      <w:r>
        <w:rPr>
          <w:rFonts w:hint="eastAsia" w:ascii="Times New Roman" w:hAnsi="Times New Roman"/>
          <w:b/>
          <w:i/>
          <w:sz w:val="21"/>
          <w:szCs w:val="21"/>
        </w:rPr>
        <w:t xml:space="preserve"> AI/ML assisted positioning</w:t>
      </w:r>
      <w:r>
        <w:rPr>
          <w:rFonts w:hint="eastAsia" w:ascii="Times New Roman" w:hAnsi="Times New Roman"/>
          <w:b/>
          <w:i/>
          <w:sz w:val="21"/>
          <w:szCs w:val="21"/>
          <w:lang w:val="en-US" w:eastAsia="zh-CN"/>
        </w:rPr>
        <w:t xml:space="preserve"> can not work properly in inF scenario due to the lack of LOS path.</w:t>
      </w:r>
    </w:p>
    <w:p>
      <w:pPr>
        <w:spacing w:before="156" w:beforeLines="50" w:after="156" w:afterLines="50"/>
        <w:rPr>
          <w:rFonts w:hint="eastAsia" w:ascii="Times New Roman" w:hAnsi="Times New Roman"/>
          <w:b/>
          <w:i/>
          <w:sz w:val="21"/>
          <w:szCs w:val="21"/>
          <w:lang w:val="en-US" w:eastAsia="zh-CN"/>
        </w:rPr>
      </w:pPr>
    </w:p>
    <w:p>
      <w:pPr>
        <w:pStyle w:val="2"/>
        <w:spacing w:before="156" w:after="156"/>
        <w:rPr>
          <w:rFonts w:ascii="Times New Roman" w:hAnsi="Times New Roman"/>
          <w:sz w:val="21"/>
          <w:szCs w:val="21"/>
        </w:rPr>
      </w:pPr>
      <w:r>
        <w:rPr>
          <w:rFonts w:ascii="Times New Roman" w:hAnsi="Times New Roman"/>
          <w:sz w:val="21"/>
          <w:szCs w:val="21"/>
        </w:rPr>
        <w:t>Conclusion</w:t>
      </w:r>
    </w:p>
    <w:p>
      <w:pPr>
        <w:spacing w:before="156" w:beforeLines="50" w:after="156" w:afterLines="50"/>
        <w:rPr>
          <w:rFonts w:ascii="Times New Roman" w:hAnsi="Times New Roman"/>
          <w:sz w:val="21"/>
          <w:szCs w:val="21"/>
          <w:lang w:val="en-GB"/>
        </w:rPr>
      </w:pPr>
      <w:r>
        <w:rPr>
          <w:rFonts w:ascii="Times New Roman" w:hAnsi="Times New Roman"/>
          <w:sz w:val="21"/>
          <w:szCs w:val="21"/>
          <w:lang w:val="en-GB"/>
        </w:rPr>
        <w:t xml:space="preserve">In this contribution, we share </w:t>
      </w:r>
      <w:r>
        <w:rPr>
          <w:rFonts w:ascii="Times New Roman" w:hAnsi="Times New Roman" w:eastAsia="MS Mincho"/>
          <w:sz w:val="21"/>
          <w:szCs w:val="21"/>
          <w:lang w:eastAsia="ja-JP"/>
        </w:rPr>
        <w:t xml:space="preserve">our views on </w:t>
      </w:r>
      <w:r>
        <w:rPr>
          <w:rFonts w:ascii="Times New Roman" w:hAnsi="Times New Roman"/>
          <w:sz w:val="21"/>
          <w:szCs w:val="21"/>
        </w:rPr>
        <w:t>the evaluation methodology for AI/ML based positioning accuracy enhancement, and some evaluation results are also provided.</w:t>
      </w:r>
      <w:r>
        <w:rPr>
          <w:rFonts w:ascii="Times New Roman" w:hAnsi="Times New Roman"/>
          <w:sz w:val="21"/>
          <w:szCs w:val="21"/>
          <w:lang w:val="en-GB"/>
        </w:rPr>
        <w:t xml:space="preserve"> The observations and proposals are summarised as follows:</w:t>
      </w:r>
    </w:p>
    <w:bookmarkEnd w:id="4"/>
    <w:p>
      <w:pPr>
        <w:spacing w:before="156" w:beforeLines="50" w:after="156" w:afterLines="50"/>
        <w:rPr>
          <w:rFonts w:ascii="Times New Roman" w:hAnsi="Times New Roman"/>
          <w:b/>
          <w:i/>
          <w:sz w:val="21"/>
          <w:szCs w:val="21"/>
        </w:rPr>
      </w:pPr>
      <w:r>
        <w:rPr>
          <w:rFonts w:hint="eastAsia" w:ascii="Times New Roman" w:hAnsi="Times New Roman"/>
          <w:b/>
          <w:i/>
          <w:sz w:val="21"/>
          <w:szCs w:val="21"/>
          <w:u w:val="single"/>
        </w:rPr>
        <w:t>Observation 1:</w:t>
      </w:r>
      <w:r>
        <w:rPr>
          <w:rFonts w:hint="eastAsia" w:ascii="Times New Roman" w:hAnsi="Times New Roman"/>
          <w:b/>
          <w:i/>
          <w:sz w:val="21"/>
          <w:szCs w:val="21"/>
        </w:rPr>
        <w:t xml:space="preserve"> </w:t>
      </w:r>
      <w:r>
        <w:rPr>
          <w:rFonts w:ascii="Times New Roman" w:hAnsi="Times New Roman"/>
          <w:b/>
          <w:i/>
          <w:sz w:val="21"/>
          <w:szCs w:val="21"/>
        </w:rPr>
        <w:t>If RSRP is taken as an additional model input to CIR, the positioning accuracy can be improved.</w:t>
      </w:r>
    </w:p>
    <w:p>
      <w:pPr>
        <w:spacing w:before="156" w:beforeLines="50" w:after="156" w:afterLines="50"/>
        <w:rPr>
          <w:rFonts w:ascii="Times New Roman" w:hAnsi="Times New Roman"/>
          <w:b/>
          <w:i/>
          <w:sz w:val="21"/>
          <w:szCs w:val="21"/>
        </w:rPr>
      </w:pPr>
      <w:r>
        <w:rPr>
          <w:rFonts w:hint="eastAsia" w:ascii="Times New Roman" w:hAnsi="Times New Roman"/>
          <w:b/>
          <w:i/>
          <w:sz w:val="21"/>
          <w:szCs w:val="21"/>
          <w:u w:val="single"/>
        </w:rPr>
        <w:t>Observation</w:t>
      </w:r>
      <w:r>
        <w:rPr>
          <w:rFonts w:ascii="Times New Roman" w:hAnsi="Times New Roman"/>
          <w:b/>
          <w:i/>
          <w:sz w:val="21"/>
          <w:szCs w:val="21"/>
          <w:u w:val="single"/>
        </w:rPr>
        <w:t xml:space="preserve"> 2</w:t>
      </w:r>
      <w:r>
        <w:rPr>
          <w:rFonts w:hint="eastAsia" w:ascii="Times New Roman" w:hAnsi="Times New Roman"/>
          <w:b/>
          <w:i/>
          <w:sz w:val="21"/>
          <w:szCs w:val="21"/>
          <w:u w:val="single"/>
        </w:rPr>
        <w:t>:</w:t>
      </w:r>
      <w:r>
        <w:rPr>
          <w:rFonts w:hint="eastAsia" w:ascii="Times New Roman" w:hAnsi="Times New Roman"/>
          <w:b/>
          <w:i/>
          <w:sz w:val="21"/>
          <w:szCs w:val="21"/>
        </w:rPr>
        <w:t xml:space="preserve"> </w:t>
      </w:r>
      <w:r>
        <w:rPr>
          <w:rFonts w:ascii="Times New Roman" w:hAnsi="Times New Roman"/>
          <w:b/>
          <w:i/>
          <w:sz w:val="21"/>
          <w:szCs w:val="21"/>
        </w:rPr>
        <w:t>The positioning accuracy is sensitive to the training dataset size, when the dataset size is large than a value, the positioning accuracy is smaller than 1 meter.</w:t>
      </w:r>
    </w:p>
    <w:p>
      <w:pPr>
        <w:spacing w:before="156" w:beforeLines="50" w:after="156" w:afterLines="50"/>
        <w:rPr>
          <w:rFonts w:ascii="Times New Roman" w:hAnsi="Times New Roman"/>
          <w:b/>
          <w:i/>
          <w:sz w:val="21"/>
          <w:szCs w:val="21"/>
        </w:rPr>
      </w:pPr>
      <w:r>
        <w:rPr>
          <w:rFonts w:hint="eastAsia" w:ascii="Times New Roman" w:hAnsi="Times New Roman"/>
          <w:b/>
          <w:i/>
          <w:sz w:val="21"/>
          <w:szCs w:val="21"/>
          <w:u w:val="single"/>
        </w:rPr>
        <w:t xml:space="preserve">Observation </w:t>
      </w:r>
      <w:r>
        <w:rPr>
          <w:rFonts w:ascii="Times New Roman" w:hAnsi="Times New Roman"/>
          <w:b/>
          <w:i/>
          <w:sz w:val="21"/>
          <w:szCs w:val="21"/>
          <w:u w:val="single"/>
        </w:rPr>
        <w:t>3</w:t>
      </w:r>
      <w:r>
        <w:rPr>
          <w:rFonts w:hint="eastAsia" w:ascii="Times New Roman" w:hAnsi="Times New Roman"/>
          <w:b/>
          <w:i/>
          <w:sz w:val="21"/>
          <w:szCs w:val="21"/>
          <w:u w:val="single"/>
        </w:rPr>
        <w:t>:</w:t>
      </w:r>
      <w:r>
        <w:rPr>
          <w:rFonts w:hint="eastAsia" w:ascii="Times New Roman" w:hAnsi="Times New Roman"/>
          <w:b/>
          <w:i/>
          <w:sz w:val="21"/>
          <w:szCs w:val="21"/>
        </w:rPr>
        <w:t xml:space="preserve"> </w:t>
      </w:r>
      <w:r>
        <w:rPr>
          <w:rFonts w:ascii="Times New Roman" w:hAnsi="Times New Roman"/>
          <w:b/>
          <w:i/>
          <w:sz w:val="21"/>
          <w:szCs w:val="21"/>
        </w:rPr>
        <w:t>If the mixed training dataset comprises the samples of the drop as the test dataset, the positioning accuracy can be improved obviously.</w:t>
      </w:r>
    </w:p>
    <w:p>
      <w:pPr>
        <w:spacing w:before="156" w:beforeLines="50" w:after="156" w:afterLines="50"/>
        <w:rPr>
          <w:rFonts w:ascii="Times New Roman" w:hAnsi="Times New Roman"/>
          <w:b/>
          <w:i/>
          <w:sz w:val="21"/>
          <w:szCs w:val="21"/>
        </w:rPr>
      </w:pPr>
      <w:r>
        <w:rPr>
          <w:rFonts w:hint="eastAsia" w:ascii="Times New Roman" w:hAnsi="Times New Roman"/>
          <w:b/>
          <w:i/>
          <w:sz w:val="21"/>
          <w:szCs w:val="21"/>
          <w:u w:val="single"/>
        </w:rPr>
        <w:t xml:space="preserve">Observation </w:t>
      </w:r>
      <w:r>
        <w:rPr>
          <w:rFonts w:ascii="Times New Roman" w:hAnsi="Times New Roman"/>
          <w:b/>
          <w:i/>
          <w:sz w:val="21"/>
          <w:szCs w:val="21"/>
          <w:u w:val="single"/>
        </w:rPr>
        <w:t>4</w:t>
      </w:r>
      <w:r>
        <w:rPr>
          <w:rFonts w:hint="eastAsia" w:ascii="Times New Roman" w:hAnsi="Times New Roman"/>
          <w:b/>
          <w:i/>
          <w:sz w:val="21"/>
          <w:szCs w:val="21"/>
          <w:u w:val="single"/>
        </w:rPr>
        <w:t>:</w:t>
      </w:r>
      <w:r>
        <w:rPr>
          <w:rFonts w:hint="eastAsia" w:ascii="Times New Roman" w:hAnsi="Times New Roman"/>
          <w:b/>
          <w:i/>
          <w:sz w:val="21"/>
          <w:szCs w:val="21"/>
        </w:rPr>
        <w:t xml:space="preserve"> </w:t>
      </w:r>
      <w:r>
        <w:rPr>
          <w:rFonts w:ascii="Times New Roman" w:hAnsi="Times New Roman"/>
          <w:b/>
          <w:i/>
          <w:sz w:val="21"/>
          <w:szCs w:val="21"/>
        </w:rPr>
        <w:t>Model updating with a small amount of fine-tuning data can obviously improve the generalization performance of different drops.</w:t>
      </w:r>
    </w:p>
    <w:p>
      <w:pPr>
        <w:spacing w:before="156" w:beforeLines="50" w:after="156" w:afterLines="50"/>
        <w:rPr>
          <w:rFonts w:hint="eastAsia" w:ascii="Times New Roman" w:hAnsi="Times New Roman"/>
          <w:b/>
          <w:i/>
          <w:sz w:val="21"/>
          <w:szCs w:val="21"/>
          <w:lang w:val="en-US" w:eastAsia="zh-CN"/>
        </w:rPr>
      </w:pPr>
      <w:r>
        <w:rPr>
          <w:rFonts w:hint="eastAsia" w:ascii="Times New Roman" w:hAnsi="Times New Roman"/>
          <w:b/>
          <w:i/>
          <w:sz w:val="21"/>
          <w:szCs w:val="21"/>
          <w:lang w:val="en-US" w:eastAsia="zh-CN"/>
        </w:rPr>
        <w:t>Observation 5: As the complexity of the model increases, the positioning accuracy improves.</w:t>
      </w:r>
    </w:p>
    <w:p>
      <w:pPr>
        <w:spacing w:before="156" w:beforeLines="50" w:after="156" w:afterLines="50"/>
        <w:rPr>
          <w:rFonts w:hint="default" w:ascii="Times New Roman" w:hAnsi="Times New Roman"/>
          <w:b/>
          <w:i/>
          <w:sz w:val="21"/>
          <w:szCs w:val="21"/>
          <w:lang w:val="en-US" w:eastAsia="zh-CN"/>
        </w:rPr>
      </w:pPr>
      <w:r>
        <w:rPr>
          <w:rFonts w:hint="eastAsia" w:ascii="Times New Roman" w:hAnsi="Times New Roman" w:eastAsia="宋体" w:cs="Times New Roman"/>
          <w:b/>
          <w:i/>
          <w:sz w:val="21"/>
          <w:szCs w:val="21"/>
          <w:u w:val="single"/>
          <w:lang w:val="en-US" w:eastAsia="zh-CN"/>
        </w:rPr>
        <w:t>Observation 6:</w:t>
      </w:r>
      <w:r>
        <w:rPr>
          <w:rFonts w:hint="eastAsia" w:ascii="Times New Roman" w:hAnsi="Times New Roman" w:eastAsia="宋体" w:cs="Times New Roman"/>
          <w:sz w:val="21"/>
          <w:szCs w:val="21"/>
          <w:lang w:val="en-US" w:eastAsia="zh-CN"/>
        </w:rPr>
        <w:t xml:space="preserve"> </w:t>
      </w:r>
      <w:r>
        <w:rPr>
          <w:rFonts w:hint="eastAsia" w:ascii="Times New Roman" w:hAnsi="Times New Roman" w:eastAsia="宋体" w:cs="Times New Roman"/>
          <w:b/>
          <w:i/>
          <w:sz w:val="21"/>
          <w:szCs w:val="21"/>
          <w:lang w:val="en-US" w:eastAsia="zh-CN"/>
        </w:rPr>
        <w:t xml:space="preserve">The </w:t>
      </w:r>
      <w:r>
        <w:rPr>
          <w:rFonts w:hint="default" w:ascii="Times New Roman" w:hAnsi="Times New Roman" w:eastAsia="宋体" w:cs="Times New Roman"/>
          <w:b/>
          <w:i/>
          <w:sz w:val="21"/>
          <w:szCs w:val="21"/>
        </w:rPr>
        <w:t xml:space="preserve">positioning error </w:t>
      </w:r>
      <w:r>
        <w:rPr>
          <w:rFonts w:hint="eastAsia" w:ascii="Times New Roman" w:hAnsi="Times New Roman" w:eastAsia="宋体" w:cs="Times New Roman"/>
          <w:b/>
          <w:i/>
          <w:sz w:val="21"/>
          <w:szCs w:val="21"/>
          <w:lang w:val="en-US" w:eastAsia="zh-CN"/>
        </w:rPr>
        <w:t xml:space="preserve">may not </w:t>
      </w:r>
      <w:r>
        <w:rPr>
          <w:rFonts w:hint="default" w:ascii="Times New Roman" w:hAnsi="Times New Roman" w:eastAsia="宋体" w:cs="Times New Roman"/>
          <w:b/>
          <w:i/>
          <w:sz w:val="21"/>
          <w:szCs w:val="21"/>
        </w:rPr>
        <w:t>increase approximately in proportion to L,</w:t>
      </w:r>
      <w:r>
        <w:rPr>
          <w:rFonts w:hint="eastAsia" w:ascii="Times New Roman" w:hAnsi="Times New Roman" w:eastAsia="宋体" w:cs="Times New Roman"/>
          <w:b/>
          <w:i/>
          <w:sz w:val="21"/>
          <w:szCs w:val="21"/>
          <w:lang w:val="en-US" w:eastAsia="zh-CN"/>
        </w:rPr>
        <w:t xml:space="preserve"> if the model of the label error generation changed</w:t>
      </w:r>
    </w:p>
    <w:p>
      <w:pPr>
        <w:spacing w:before="156" w:beforeLines="50" w:after="156" w:afterLines="50"/>
        <w:rPr>
          <w:rFonts w:hint="default" w:ascii="Times New Roman" w:hAnsi="Times New Roman" w:eastAsia="宋体"/>
          <w:b/>
          <w:i/>
          <w:sz w:val="21"/>
          <w:szCs w:val="21"/>
          <w:lang w:val="en-US" w:eastAsia="zh-CN"/>
        </w:rPr>
      </w:pPr>
      <w:r>
        <w:rPr>
          <w:rFonts w:hint="eastAsia" w:ascii="Times New Roman" w:hAnsi="Times New Roman"/>
          <w:b/>
          <w:i/>
          <w:sz w:val="21"/>
          <w:szCs w:val="21"/>
          <w:u w:val="single"/>
        </w:rPr>
        <w:t xml:space="preserve">Observation </w:t>
      </w:r>
      <w:r>
        <w:rPr>
          <w:rFonts w:hint="eastAsia" w:ascii="Times New Roman" w:hAnsi="Times New Roman"/>
          <w:b/>
          <w:i/>
          <w:sz w:val="21"/>
          <w:szCs w:val="21"/>
          <w:u w:val="single"/>
          <w:lang w:val="en-US" w:eastAsia="zh-CN"/>
        </w:rPr>
        <w:t>7</w:t>
      </w:r>
      <w:r>
        <w:rPr>
          <w:rFonts w:hint="eastAsia" w:ascii="Times New Roman" w:hAnsi="Times New Roman"/>
          <w:b/>
          <w:i/>
          <w:sz w:val="21"/>
          <w:szCs w:val="21"/>
          <w:u w:val="single"/>
        </w:rPr>
        <w:t>:</w:t>
      </w:r>
      <w:r>
        <w:rPr>
          <w:rFonts w:hint="eastAsia" w:ascii="Times New Roman" w:hAnsi="Times New Roman"/>
          <w:b/>
          <w:i/>
          <w:sz w:val="21"/>
          <w:szCs w:val="21"/>
        </w:rPr>
        <w:t xml:space="preserve"> </w:t>
      </w:r>
      <w:r>
        <w:rPr>
          <w:rFonts w:hint="eastAsia" w:ascii="Times New Roman" w:hAnsi="Times New Roman"/>
          <w:b/>
          <w:i/>
          <w:sz w:val="21"/>
          <w:szCs w:val="21"/>
          <w:lang w:val="en-US" w:eastAsia="zh-CN"/>
        </w:rPr>
        <w:t>T</w:t>
      </w:r>
      <w:r>
        <w:rPr>
          <w:rFonts w:hint="eastAsia" w:ascii="Times New Roman" w:hAnsi="Times New Roman"/>
          <w:b/>
          <w:i/>
          <w:sz w:val="21"/>
          <w:szCs w:val="21"/>
        </w:rPr>
        <w:t>raditional positioning algorithms</w:t>
      </w:r>
      <w:r>
        <w:rPr>
          <w:rFonts w:hint="eastAsia" w:ascii="Times New Roman" w:hAnsi="Times New Roman"/>
          <w:b/>
          <w:i/>
          <w:sz w:val="21"/>
          <w:szCs w:val="21"/>
          <w:lang w:val="en-US" w:eastAsia="zh-CN"/>
        </w:rPr>
        <w:t xml:space="preserve"> can not work properly in inF scenario.</w:t>
      </w:r>
    </w:p>
    <w:p>
      <w:pPr>
        <w:spacing w:before="156" w:beforeLines="50" w:after="156" w:afterLines="50"/>
        <w:rPr>
          <w:rFonts w:ascii="Times New Roman" w:hAnsi="Times New Roman"/>
          <w:b/>
          <w:i/>
          <w:sz w:val="21"/>
          <w:szCs w:val="21"/>
        </w:rPr>
      </w:pPr>
      <w:r>
        <w:rPr>
          <w:rFonts w:hint="eastAsia" w:ascii="Times New Roman" w:hAnsi="Times New Roman"/>
          <w:b/>
          <w:i/>
          <w:sz w:val="21"/>
          <w:szCs w:val="21"/>
          <w:u w:val="single"/>
        </w:rPr>
        <w:t xml:space="preserve">Observation </w:t>
      </w:r>
      <w:r>
        <w:rPr>
          <w:rFonts w:hint="eastAsia" w:ascii="Times New Roman" w:hAnsi="Times New Roman"/>
          <w:b/>
          <w:i/>
          <w:sz w:val="21"/>
          <w:szCs w:val="21"/>
          <w:u w:val="single"/>
          <w:lang w:val="en-US" w:eastAsia="zh-CN"/>
        </w:rPr>
        <w:t>8</w:t>
      </w:r>
      <w:r>
        <w:rPr>
          <w:rFonts w:hint="eastAsia" w:ascii="Times New Roman" w:hAnsi="Times New Roman"/>
          <w:b/>
          <w:i/>
          <w:sz w:val="21"/>
          <w:szCs w:val="21"/>
          <w:u w:val="single"/>
        </w:rPr>
        <w:t>:</w:t>
      </w:r>
      <w:r>
        <w:rPr>
          <w:rFonts w:hint="eastAsia" w:ascii="Times New Roman" w:hAnsi="Times New Roman"/>
          <w:b/>
          <w:i/>
          <w:sz w:val="21"/>
          <w:szCs w:val="21"/>
        </w:rPr>
        <w:t xml:space="preserve"> AI/ML assisted positioning</w:t>
      </w:r>
      <w:r>
        <w:rPr>
          <w:rFonts w:hint="eastAsia" w:ascii="Times New Roman" w:hAnsi="Times New Roman"/>
          <w:b/>
          <w:i/>
          <w:sz w:val="21"/>
          <w:szCs w:val="21"/>
          <w:lang w:val="en-US" w:eastAsia="zh-CN"/>
        </w:rPr>
        <w:t xml:space="preserve"> can not work properly in inF scenario due to the lack of LOS path.</w:t>
      </w:r>
    </w:p>
    <w:p>
      <w:pPr>
        <w:spacing w:before="156" w:beforeLines="50" w:after="156" w:afterLines="50"/>
        <w:rPr>
          <w:rFonts w:ascii="Times New Roman" w:hAnsi="Times New Roman"/>
          <w:b/>
          <w:i/>
          <w:sz w:val="21"/>
          <w:szCs w:val="21"/>
        </w:rPr>
      </w:pPr>
    </w:p>
    <w:p>
      <w:pPr>
        <w:pStyle w:val="2"/>
        <w:spacing w:before="156" w:after="156"/>
        <w:rPr>
          <w:rFonts w:ascii="Times New Roman" w:hAnsi="Times New Roman"/>
          <w:sz w:val="21"/>
        </w:rPr>
      </w:pPr>
      <w:r>
        <w:rPr>
          <w:rFonts w:ascii="Times New Roman" w:hAnsi="Times New Roman"/>
          <w:sz w:val="21"/>
        </w:rPr>
        <w:t>References</w:t>
      </w:r>
    </w:p>
    <w:p>
      <w:pPr>
        <w:pStyle w:val="224"/>
        <w:numPr>
          <w:ilvl w:val="0"/>
          <w:numId w:val="18"/>
        </w:numPr>
        <w:snapToGrid w:val="0"/>
        <w:spacing w:before="156" w:after="156"/>
        <w:ind w:left="170"/>
        <w:rPr>
          <w:rFonts w:hint="default" w:ascii="Times New Roman" w:hAnsi="Times New Roman" w:cs="Times New Roman"/>
          <w:sz w:val="21"/>
          <w:szCs w:val="21"/>
        </w:rPr>
      </w:pPr>
      <w:bookmarkStart w:id="9" w:name="_Hlk115120553"/>
      <w:bookmarkStart w:id="10" w:name="_Hlk126864533"/>
      <w:r>
        <w:rPr>
          <w:rFonts w:hint="default" w:ascii="Times New Roman" w:hAnsi="Times New Roman" w:cs="Times New Roman"/>
          <w:bCs/>
          <w:sz w:val="21"/>
          <w:szCs w:val="21"/>
        </w:rPr>
        <w:t>3GPP RAN1#11</w:t>
      </w:r>
      <w:r>
        <w:rPr>
          <w:rFonts w:hint="default" w:ascii="Times New Roman" w:hAnsi="Times New Roman" w:cs="Times New Roman"/>
          <w:bCs/>
          <w:sz w:val="21"/>
          <w:szCs w:val="21"/>
          <w:lang w:val="en-US" w:eastAsia="zh-CN"/>
        </w:rPr>
        <w:t>2</w:t>
      </w:r>
      <w:r>
        <w:rPr>
          <w:rFonts w:hint="eastAsia" w:cs="Times New Roman"/>
          <w:bCs/>
          <w:sz w:val="21"/>
          <w:szCs w:val="21"/>
          <w:lang w:val="en-US" w:eastAsia="zh-CN"/>
        </w:rPr>
        <w:t>bis</w:t>
      </w:r>
      <w:r>
        <w:rPr>
          <w:rFonts w:hint="default" w:ascii="Times New Roman" w:hAnsi="Times New Roman" w:cs="Times New Roman"/>
          <w:bCs/>
          <w:sz w:val="21"/>
          <w:szCs w:val="21"/>
        </w:rPr>
        <w:t>, RAN1 Chairman’s Notes,</w:t>
      </w:r>
      <w:bookmarkEnd w:id="9"/>
      <w:r>
        <w:rPr>
          <w:rFonts w:hint="default" w:ascii="Times New Roman" w:hAnsi="Times New Roman" w:cs="Times New Roman"/>
          <w:bCs/>
          <w:sz w:val="21"/>
          <w:szCs w:val="21"/>
          <w:lang w:val="en-US" w:eastAsia="zh-CN"/>
        </w:rPr>
        <w:t xml:space="preserve"> e-Meeting, April 17th – April 26th, 2023</w:t>
      </w:r>
    </w:p>
    <w:bookmarkEnd w:id="10"/>
    <w:p>
      <w:pPr>
        <w:pStyle w:val="121"/>
        <w:pBdr>
          <w:bottom w:val="single" w:color="auto" w:sz="6" w:space="1"/>
        </w:pBdr>
        <w:spacing w:before="156" w:after="156"/>
        <w:ind w:firstLine="0" w:firstLineChars="0"/>
        <w:rPr>
          <w:rFonts w:eastAsia="等线"/>
          <w:lang w:val="en-US"/>
        </w:rPr>
      </w:pPr>
    </w:p>
    <w:p>
      <w:pPr>
        <w:pStyle w:val="2"/>
        <w:numPr>
          <w:ilvl w:val="0"/>
          <w:numId w:val="0"/>
        </w:numPr>
        <w:spacing w:before="156" w:after="156"/>
        <w:rPr>
          <w:rFonts w:ascii="Times New Roman" w:hAnsi="Times New Roman"/>
          <w:sz w:val="21"/>
        </w:rPr>
      </w:pPr>
      <w:r>
        <w:rPr>
          <w:rFonts w:ascii="Times New Roman" w:hAnsi="Times New Roman"/>
          <w:sz w:val="21"/>
        </w:rPr>
        <w:t>Appendix</w:t>
      </w:r>
    </w:p>
    <w:p>
      <w:pPr>
        <w:pStyle w:val="82"/>
        <w:spacing w:before="156" w:after="156"/>
        <w:rPr>
          <w:color w:val="000000"/>
          <w:lang w:val="en-US"/>
        </w:rPr>
      </w:pPr>
      <w:r>
        <w:rPr>
          <w:color w:val="000000"/>
          <w:lang w:val="en-US"/>
        </w:rPr>
        <w:t>Parameters common to InF scenario (Modified from TR 38.857 Table 6.1-1)</w:t>
      </w:r>
    </w:p>
    <w:tbl>
      <w:tblPr>
        <w:tblStyle w:val="44"/>
        <w:tblW w:w="951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226"/>
        <w:gridCol w:w="3290"/>
        <w:gridCol w:w="14"/>
        <w:gridCol w:w="4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trPr>
        <w:tc>
          <w:tcPr>
            <w:tcW w:w="2126" w:type="dxa"/>
            <w:gridSpan w:val="2"/>
            <w:tcBorders>
              <w:top w:val="single" w:color="auto" w:sz="4" w:space="0"/>
              <w:left w:val="single" w:color="auto" w:sz="4" w:space="0"/>
              <w:bottom w:val="single" w:color="auto" w:sz="4" w:space="0"/>
              <w:right w:val="single" w:color="auto" w:sz="4" w:space="0"/>
            </w:tcBorders>
            <w:noWrap w:val="0"/>
            <w:vAlign w:val="center"/>
          </w:tcPr>
          <w:p>
            <w:pPr>
              <w:pStyle w:val="123"/>
              <w:spacing w:before="156" w:after="156"/>
              <w:rPr>
                <w:rFonts w:cs="Arial"/>
                <w:color w:val="000000"/>
                <w:sz w:val="16"/>
                <w:szCs w:val="16"/>
                <w:lang w:val="en-US"/>
              </w:rPr>
            </w:pPr>
          </w:p>
        </w:tc>
        <w:tc>
          <w:tcPr>
            <w:tcW w:w="3304" w:type="dxa"/>
            <w:gridSpan w:val="2"/>
            <w:tcBorders>
              <w:top w:val="single" w:color="auto" w:sz="4" w:space="0"/>
              <w:left w:val="single" w:color="auto" w:sz="4" w:space="0"/>
              <w:bottom w:val="single" w:color="auto" w:sz="4" w:space="0"/>
              <w:right w:val="single" w:color="auto" w:sz="4" w:space="0"/>
            </w:tcBorders>
            <w:noWrap w:val="0"/>
            <w:vAlign w:val="top"/>
          </w:tcPr>
          <w:p>
            <w:pPr>
              <w:pStyle w:val="123"/>
              <w:spacing w:before="156" w:after="156"/>
              <w:rPr>
                <w:rFonts w:cs="Arial"/>
                <w:color w:val="000000"/>
                <w:sz w:val="16"/>
                <w:szCs w:val="16"/>
              </w:rPr>
            </w:pPr>
            <w:r>
              <w:rPr>
                <w:rFonts w:cs="Arial"/>
                <w:color w:val="000000"/>
                <w:sz w:val="16"/>
                <w:szCs w:val="16"/>
              </w:rPr>
              <w:t xml:space="preserve">FR1 Specific Values </w:t>
            </w:r>
          </w:p>
        </w:tc>
        <w:tc>
          <w:tcPr>
            <w:tcW w:w="4082" w:type="dxa"/>
            <w:tcBorders>
              <w:top w:val="single" w:color="auto" w:sz="4" w:space="0"/>
              <w:left w:val="single" w:color="auto" w:sz="4" w:space="0"/>
              <w:bottom w:val="single" w:color="auto" w:sz="4" w:space="0"/>
              <w:right w:val="single" w:color="auto" w:sz="4" w:space="0"/>
            </w:tcBorders>
            <w:noWrap w:val="0"/>
            <w:vAlign w:val="top"/>
          </w:tcPr>
          <w:p>
            <w:pPr>
              <w:pStyle w:val="123"/>
              <w:spacing w:before="156" w:after="156"/>
              <w:rPr>
                <w:rFonts w:cs="Arial"/>
                <w:color w:val="000000"/>
                <w:sz w:val="16"/>
                <w:szCs w:val="16"/>
              </w:rPr>
            </w:pPr>
            <w:r>
              <w:rPr>
                <w:rFonts w:cs="Arial"/>
                <w:color w:val="000000"/>
                <w:sz w:val="16"/>
                <w:szCs w:val="16"/>
              </w:rPr>
              <w:t>FR2 Specific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blHeader/>
        </w:trPr>
        <w:tc>
          <w:tcPr>
            <w:tcW w:w="2126" w:type="dxa"/>
            <w:gridSpan w:val="2"/>
            <w:tcBorders>
              <w:top w:val="single" w:color="auto" w:sz="4" w:space="0"/>
              <w:left w:val="single" w:color="auto" w:sz="4" w:space="0"/>
              <w:bottom w:val="single" w:color="auto" w:sz="4" w:space="0"/>
              <w:right w:val="single" w:color="auto" w:sz="4" w:space="0"/>
            </w:tcBorders>
            <w:noWrap w:val="0"/>
            <w:vAlign w:val="center"/>
          </w:tcPr>
          <w:p>
            <w:pPr>
              <w:pStyle w:val="123"/>
              <w:spacing w:before="156" w:after="156"/>
              <w:rPr>
                <w:rFonts w:cs="Arial"/>
                <w:b w:val="0"/>
                <w:color w:val="000000"/>
                <w:sz w:val="16"/>
                <w:szCs w:val="16"/>
              </w:rPr>
            </w:pPr>
            <w:r>
              <w:rPr>
                <w:rFonts w:cs="Arial"/>
                <w:b w:val="0"/>
                <w:color w:val="000000"/>
                <w:sz w:val="16"/>
                <w:szCs w:val="16"/>
              </w:rPr>
              <w:t>Channel model</w:t>
            </w:r>
          </w:p>
        </w:tc>
        <w:tc>
          <w:tcPr>
            <w:tcW w:w="3304" w:type="dxa"/>
            <w:gridSpan w:val="2"/>
            <w:tcBorders>
              <w:top w:val="single" w:color="auto" w:sz="4" w:space="0"/>
              <w:left w:val="single" w:color="auto" w:sz="4" w:space="0"/>
              <w:bottom w:val="single" w:color="auto" w:sz="4" w:space="0"/>
              <w:right w:val="single" w:color="auto" w:sz="4" w:space="0"/>
            </w:tcBorders>
            <w:noWrap w:val="0"/>
            <w:vAlign w:val="top"/>
          </w:tcPr>
          <w:p>
            <w:pPr>
              <w:pStyle w:val="123"/>
              <w:spacing w:before="156" w:after="156"/>
              <w:jc w:val="left"/>
              <w:rPr>
                <w:rFonts w:cs="Arial"/>
                <w:b w:val="0"/>
                <w:color w:val="000000"/>
                <w:sz w:val="16"/>
                <w:szCs w:val="16"/>
                <w:lang w:val="de-DE"/>
              </w:rPr>
            </w:pPr>
            <w:r>
              <w:rPr>
                <w:rFonts w:cs="Arial"/>
                <w:b w:val="0"/>
                <w:color w:val="000000"/>
                <w:sz w:val="16"/>
                <w:szCs w:val="16"/>
                <w:lang w:val="de-DE"/>
              </w:rPr>
              <w:t>InF-DH</w:t>
            </w:r>
          </w:p>
        </w:tc>
        <w:tc>
          <w:tcPr>
            <w:tcW w:w="4082" w:type="dxa"/>
            <w:tcBorders>
              <w:top w:val="single" w:color="auto" w:sz="4" w:space="0"/>
              <w:left w:val="single" w:color="auto" w:sz="4" w:space="0"/>
              <w:bottom w:val="single" w:color="auto" w:sz="4" w:space="0"/>
              <w:right w:val="single" w:color="auto" w:sz="4" w:space="0"/>
            </w:tcBorders>
            <w:noWrap w:val="0"/>
            <w:vAlign w:val="top"/>
          </w:tcPr>
          <w:p>
            <w:pPr>
              <w:pStyle w:val="123"/>
              <w:spacing w:before="156" w:after="156"/>
              <w:jc w:val="left"/>
              <w:rPr>
                <w:rFonts w:cs="Arial"/>
                <w:b w:val="0"/>
                <w:color w:val="000000"/>
                <w:sz w:val="16"/>
                <w:szCs w:val="16"/>
                <w:lang w:val="de-DE"/>
              </w:rPr>
            </w:pPr>
            <w:r>
              <w:rPr>
                <w:rFonts w:cs="Arial"/>
                <w:b w:val="0"/>
                <w:color w:val="000000"/>
                <w:sz w:val="16"/>
                <w:szCs w:val="16"/>
                <w:lang w:val="de-DE"/>
              </w:rPr>
              <w:t>InF-DH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8" w:hRule="atLeast"/>
          <w:tblHeader/>
        </w:trPr>
        <w:tc>
          <w:tcPr>
            <w:tcW w:w="900" w:type="dxa"/>
            <w:vMerge w:val="restart"/>
            <w:tcBorders>
              <w:top w:val="single" w:color="auto" w:sz="4" w:space="0"/>
              <w:left w:val="single" w:color="auto" w:sz="4" w:space="0"/>
              <w:bottom w:val="single" w:color="auto" w:sz="4" w:space="0"/>
              <w:right w:val="single" w:color="auto" w:sz="4" w:space="0"/>
            </w:tcBorders>
            <w:noWrap w:val="0"/>
            <w:vAlign w:val="center"/>
          </w:tcPr>
          <w:p>
            <w:pPr>
              <w:pStyle w:val="128"/>
              <w:spacing w:before="156" w:after="156"/>
              <w:rPr>
                <w:rFonts w:cs="Arial"/>
                <w:color w:val="000000"/>
                <w:sz w:val="16"/>
                <w:szCs w:val="16"/>
              </w:rPr>
            </w:pPr>
            <w:r>
              <w:rPr>
                <w:rFonts w:cs="Arial"/>
                <w:color w:val="000000"/>
                <w:sz w:val="16"/>
                <w:szCs w:val="16"/>
              </w:rPr>
              <w:t xml:space="preserve">Layout </w:t>
            </w:r>
          </w:p>
        </w:tc>
        <w:tc>
          <w:tcPr>
            <w:tcW w:w="1226" w:type="dxa"/>
            <w:tcBorders>
              <w:top w:val="single" w:color="auto" w:sz="4" w:space="0"/>
              <w:left w:val="single" w:color="auto" w:sz="4" w:space="0"/>
              <w:bottom w:val="single" w:color="auto" w:sz="4" w:space="0"/>
              <w:right w:val="single" w:color="auto" w:sz="4" w:space="0"/>
            </w:tcBorders>
            <w:noWrap w:val="0"/>
            <w:vAlign w:val="center"/>
          </w:tcPr>
          <w:p>
            <w:pPr>
              <w:pStyle w:val="128"/>
              <w:spacing w:before="156" w:after="156"/>
              <w:rPr>
                <w:rFonts w:cs="Arial"/>
                <w:color w:val="000000"/>
                <w:sz w:val="16"/>
                <w:szCs w:val="16"/>
              </w:rPr>
            </w:pPr>
            <w:r>
              <w:rPr>
                <w:rFonts w:cs="Arial"/>
                <w:color w:val="000000"/>
                <w:sz w:val="16"/>
                <w:szCs w:val="16"/>
              </w:rPr>
              <w:t>Hall size</w:t>
            </w:r>
          </w:p>
        </w:tc>
        <w:tc>
          <w:tcPr>
            <w:tcW w:w="7386" w:type="dxa"/>
            <w:gridSpan w:val="3"/>
            <w:tcBorders>
              <w:top w:val="single" w:color="auto" w:sz="4" w:space="0"/>
              <w:left w:val="single" w:color="auto" w:sz="4" w:space="0"/>
              <w:bottom w:val="single" w:color="auto" w:sz="4" w:space="0"/>
              <w:right w:val="single" w:color="auto" w:sz="4" w:space="0"/>
            </w:tcBorders>
            <w:noWrap w:val="0"/>
            <w:vAlign w:val="center"/>
          </w:tcPr>
          <w:p>
            <w:pPr>
              <w:pStyle w:val="128"/>
              <w:spacing w:before="156" w:after="156"/>
              <w:rPr>
                <w:rFonts w:cs="Arial"/>
                <w:color w:val="000000"/>
                <w:sz w:val="16"/>
                <w:szCs w:val="16"/>
                <w:lang w:val="de-DE"/>
              </w:rPr>
            </w:pPr>
            <w:r>
              <w:rPr>
                <w:rFonts w:cs="Arial"/>
                <w:color w:val="000000"/>
                <w:sz w:val="16"/>
                <w:szCs w:val="16"/>
                <w:lang w:val="de-DE"/>
              </w:rPr>
              <w:t xml:space="preserve">InF-DH: </w:t>
            </w:r>
          </w:p>
          <w:p>
            <w:pPr>
              <w:pStyle w:val="128"/>
              <w:spacing w:before="156" w:after="156"/>
              <w:rPr>
                <w:rFonts w:cs="Arial"/>
                <w:color w:val="000000"/>
                <w:sz w:val="16"/>
                <w:szCs w:val="16"/>
                <w:lang w:val="de-DE"/>
              </w:rPr>
            </w:pPr>
            <w:r>
              <w:rPr>
                <w:rFonts w:cs="Arial"/>
                <w:color w:val="000000"/>
                <w:sz w:val="16"/>
                <w:szCs w:val="16"/>
                <w:lang w:val="en-US"/>
              </w:rPr>
              <w:t xml:space="preserve">(baseline) </w:t>
            </w:r>
            <w:r>
              <w:rPr>
                <w:rFonts w:cs="Arial"/>
                <w:color w:val="000000"/>
                <w:sz w:val="16"/>
                <w:szCs w:val="16"/>
                <w:lang w:val="de-DE"/>
              </w:rPr>
              <w:t>120x60 m</w:t>
            </w:r>
          </w:p>
          <w:p>
            <w:pPr>
              <w:pStyle w:val="128"/>
              <w:spacing w:before="156" w:after="156"/>
              <w:rPr>
                <w:rFonts w:cs="Arial"/>
                <w:color w:val="000000"/>
                <w:sz w:val="16"/>
                <w:szCs w:val="16"/>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6" w:hRule="atLeast"/>
          <w:tblHeader/>
        </w:trPr>
        <w:tc>
          <w:tcPr>
            <w:tcW w:w="900" w:type="dxa"/>
            <w:vMerge w:val="continue"/>
            <w:noWrap w:val="0"/>
            <w:vAlign w:val="center"/>
          </w:tcPr>
          <w:p>
            <w:pPr>
              <w:rPr>
                <w:rFonts w:ascii="Arial" w:hAnsi="Arial" w:eastAsia="MS Mincho" w:cs="Arial"/>
                <w:sz w:val="16"/>
                <w:szCs w:val="16"/>
              </w:rPr>
            </w:pPr>
          </w:p>
        </w:tc>
        <w:tc>
          <w:tcPr>
            <w:tcW w:w="1226" w:type="dxa"/>
            <w:tcBorders>
              <w:top w:val="single" w:color="auto" w:sz="4" w:space="0"/>
              <w:left w:val="single" w:color="auto" w:sz="4" w:space="0"/>
              <w:bottom w:val="single" w:color="auto" w:sz="4" w:space="0"/>
              <w:right w:val="single" w:color="auto" w:sz="4" w:space="0"/>
            </w:tcBorders>
            <w:noWrap w:val="0"/>
            <w:vAlign w:val="center"/>
          </w:tcPr>
          <w:p>
            <w:pPr>
              <w:pStyle w:val="128"/>
              <w:spacing w:before="156" w:after="156"/>
              <w:rPr>
                <w:rFonts w:cs="Arial"/>
                <w:sz w:val="16"/>
                <w:szCs w:val="16"/>
              </w:rPr>
            </w:pPr>
            <w:r>
              <w:rPr>
                <w:rFonts w:cs="Arial"/>
                <w:sz w:val="16"/>
                <w:szCs w:val="16"/>
              </w:rPr>
              <w:t>BS locations</w:t>
            </w:r>
          </w:p>
        </w:tc>
        <w:tc>
          <w:tcPr>
            <w:tcW w:w="7386" w:type="dxa"/>
            <w:gridSpan w:val="3"/>
            <w:tcBorders>
              <w:top w:val="single" w:color="auto" w:sz="4" w:space="0"/>
              <w:left w:val="single" w:color="auto" w:sz="4" w:space="0"/>
              <w:bottom w:val="single" w:color="auto" w:sz="4" w:space="0"/>
              <w:right w:val="single" w:color="auto" w:sz="4" w:space="0"/>
            </w:tcBorders>
            <w:noWrap w:val="0"/>
            <w:vAlign w:val="center"/>
          </w:tcPr>
          <w:p>
            <w:pPr>
              <w:pStyle w:val="128"/>
              <w:spacing w:before="156" w:after="156"/>
              <w:rPr>
                <w:rFonts w:cs="Arial"/>
                <w:sz w:val="16"/>
                <w:szCs w:val="16"/>
                <w:lang w:val="en-US"/>
              </w:rPr>
            </w:pPr>
            <w:r>
              <w:rPr>
                <w:rFonts w:cs="Arial"/>
                <w:sz w:val="16"/>
                <w:szCs w:val="16"/>
                <w:lang w:val="en-US"/>
              </w:rPr>
              <w:t>18 BSs on a square lattice with spacing D, located D/2 from the walls.</w:t>
            </w:r>
          </w:p>
          <w:p>
            <w:pPr>
              <w:pStyle w:val="128"/>
              <w:spacing w:before="156" w:after="156"/>
              <w:rPr>
                <w:rFonts w:cs="Arial"/>
                <w:sz w:val="16"/>
                <w:szCs w:val="16"/>
                <w:lang w:val="en-US"/>
              </w:rPr>
            </w:pPr>
            <w:r>
              <w:rPr>
                <w:rFonts w:cs="Arial"/>
                <w:sz w:val="16"/>
                <w:szCs w:val="16"/>
                <w:lang w:val="en-US"/>
              </w:rPr>
              <w:t>-</w:t>
            </w:r>
            <w:r>
              <w:rPr>
                <w:rFonts w:cs="Arial"/>
                <w:sz w:val="16"/>
                <w:szCs w:val="16"/>
                <w:lang w:val="en-US"/>
              </w:rPr>
              <w:tab/>
            </w:r>
            <w:r>
              <w:rPr>
                <w:rFonts w:cs="Arial"/>
                <w:sz w:val="16"/>
                <w:szCs w:val="16"/>
                <w:lang w:val="en-US"/>
              </w:rPr>
              <w:t>for the small hall (L=120m x W=60m): D=20m</w:t>
            </w:r>
          </w:p>
          <w:p>
            <w:pPr>
              <w:pStyle w:val="128"/>
              <w:spacing w:before="156" w:after="156"/>
              <w:rPr>
                <w:rFonts w:cs="Arial"/>
                <w:sz w:val="16"/>
                <w:szCs w:val="16"/>
                <w:lang w:val="en-US"/>
              </w:rPr>
            </w:pPr>
            <w:r>
              <w:rPr>
                <w:rFonts w:cs="Arial"/>
                <w:sz w:val="16"/>
                <w:szCs w:val="16"/>
                <w:lang w:val="en-US"/>
              </w:rPr>
              <w:t>-</w:t>
            </w:r>
            <w:r>
              <w:rPr>
                <w:rFonts w:cs="Arial"/>
                <w:sz w:val="16"/>
                <w:szCs w:val="16"/>
                <w:lang w:val="en-US"/>
              </w:rPr>
              <w:tab/>
            </w:r>
            <w:r>
              <w:rPr>
                <w:rFonts w:cs="Arial"/>
                <w:sz w:val="16"/>
                <w:szCs w:val="16"/>
                <w:lang w:val="en-US"/>
              </w:rPr>
              <w:t>for the big hall (L=300m x W=150m): D=50m</w:t>
            </w:r>
          </w:p>
          <w:p>
            <w:pPr>
              <w:pStyle w:val="128"/>
              <w:spacing w:before="156" w:after="156"/>
              <w:rPr>
                <w:rFonts w:cs="Arial"/>
                <w:sz w:val="16"/>
                <w:szCs w:val="16"/>
                <w:lang w:val="en-US"/>
              </w:rPr>
            </w:pPr>
          </w:p>
          <w:p>
            <w:pPr>
              <w:keepNext/>
              <w:keepLines/>
              <w:rPr>
                <w:rFonts w:ascii="Arial" w:hAnsi="Arial" w:cs="Arial"/>
                <w:sz w:val="16"/>
                <w:szCs w:val="16"/>
              </w:rPr>
            </w:pPr>
            <w:r>
              <w:rPr>
                <w:rFonts w:ascii="Arial" w:hAnsi="Arial" w:cs="Arial"/>
                <w:sz w:val="16"/>
                <w:szCs w:val="16"/>
              </w:rPr>
              <w:drawing>
                <wp:inline distT="0" distB="0" distL="114300" distR="114300">
                  <wp:extent cx="3249930" cy="1726565"/>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pic:cNvPicPr>
                            <a:picLocks noChangeAspect="1"/>
                          </pic:cNvPicPr>
                        </pic:nvPicPr>
                        <pic:blipFill>
                          <a:blip r:embed="rId9"/>
                          <a:stretch>
                            <a:fillRect/>
                          </a:stretch>
                        </pic:blipFill>
                        <pic:spPr>
                          <a:xfrm>
                            <a:off x="0" y="0"/>
                            <a:ext cx="3249930" cy="172656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blHeader/>
        </w:trPr>
        <w:tc>
          <w:tcPr>
            <w:tcW w:w="900" w:type="dxa"/>
            <w:vMerge w:val="continue"/>
            <w:noWrap w:val="0"/>
            <w:vAlign w:val="center"/>
          </w:tcPr>
          <w:p>
            <w:pPr>
              <w:rPr>
                <w:rFonts w:ascii="Arial" w:hAnsi="Arial" w:eastAsia="MS Mincho" w:cs="Arial"/>
                <w:sz w:val="16"/>
                <w:szCs w:val="16"/>
              </w:rPr>
            </w:pPr>
          </w:p>
        </w:tc>
        <w:tc>
          <w:tcPr>
            <w:tcW w:w="1226" w:type="dxa"/>
            <w:tcBorders>
              <w:top w:val="single" w:color="auto" w:sz="4" w:space="0"/>
              <w:left w:val="single" w:color="auto" w:sz="4" w:space="0"/>
              <w:bottom w:val="single" w:color="auto" w:sz="4" w:space="0"/>
              <w:right w:val="single" w:color="auto" w:sz="4" w:space="0"/>
            </w:tcBorders>
            <w:noWrap w:val="0"/>
            <w:vAlign w:val="center"/>
          </w:tcPr>
          <w:p>
            <w:pPr>
              <w:pStyle w:val="128"/>
              <w:spacing w:before="156" w:after="156"/>
              <w:rPr>
                <w:rFonts w:cs="Arial"/>
                <w:sz w:val="16"/>
                <w:szCs w:val="16"/>
              </w:rPr>
            </w:pPr>
            <w:r>
              <w:rPr>
                <w:rFonts w:cs="Arial"/>
                <w:sz w:val="16"/>
                <w:szCs w:val="16"/>
              </w:rPr>
              <w:t>Room height</w:t>
            </w:r>
          </w:p>
        </w:tc>
        <w:tc>
          <w:tcPr>
            <w:tcW w:w="7386" w:type="dxa"/>
            <w:gridSpan w:val="3"/>
            <w:tcBorders>
              <w:top w:val="single" w:color="auto" w:sz="4" w:space="0"/>
              <w:left w:val="single" w:color="auto" w:sz="4" w:space="0"/>
              <w:bottom w:val="single" w:color="auto" w:sz="4" w:space="0"/>
              <w:right w:val="single" w:color="auto" w:sz="4" w:space="0"/>
            </w:tcBorders>
            <w:noWrap w:val="0"/>
            <w:vAlign w:val="center"/>
          </w:tcPr>
          <w:p>
            <w:pPr>
              <w:pStyle w:val="128"/>
              <w:spacing w:before="156" w:after="156"/>
              <w:rPr>
                <w:rFonts w:cs="Arial"/>
                <w:sz w:val="16"/>
                <w:szCs w:val="16"/>
              </w:rPr>
            </w:pPr>
            <w:r>
              <w:rPr>
                <w:rFonts w:cs="Arial"/>
                <w:sz w:val="16"/>
                <w:szCs w:val="16"/>
              </w:rPr>
              <w:t>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2126" w:type="dxa"/>
            <w:gridSpan w:val="2"/>
            <w:tcBorders>
              <w:top w:val="single" w:color="auto" w:sz="4" w:space="0"/>
              <w:left w:val="single" w:color="auto" w:sz="4" w:space="0"/>
              <w:bottom w:val="single" w:color="auto" w:sz="4" w:space="0"/>
              <w:right w:val="single" w:color="auto" w:sz="4" w:space="0"/>
            </w:tcBorders>
            <w:noWrap w:val="0"/>
            <w:vAlign w:val="top"/>
          </w:tcPr>
          <w:p>
            <w:pPr>
              <w:pStyle w:val="128"/>
              <w:spacing w:before="156" w:after="156"/>
              <w:rPr>
                <w:rFonts w:cs="Arial"/>
                <w:sz w:val="16"/>
                <w:szCs w:val="16"/>
                <w:lang w:val="en-US"/>
              </w:rPr>
            </w:pPr>
          </w:p>
        </w:tc>
        <w:tc>
          <w:tcPr>
            <w:tcW w:w="3290" w:type="dxa"/>
            <w:tcBorders>
              <w:top w:val="single" w:color="auto" w:sz="4" w:space="0"/>
              <w:left w:val="single" w:color="auto" w:sz="4" w:space="0"/>
              <w:bottom w:val="single" w:color="auto" w:sz="4" w:space="0"/>
              <w:right w:val="single" w:color="auto" w:sz="4" w:space="0"/>
            </w:tcBorders>
            <w:noWrap w:val="0"/>
            <w:vAlign w:val="top"/>
          </w:tcPr>
          <w:p>
            <w:pPr>
              <w:pStyle w:val="128"/>
              <w:spacing w:before="156" w:after="156"/>
              <w:rPr>
                <w:rFonts w:cs="Arial"/>
                <w:color w:val="000000"/>
                <w:sz w:val="16"/>
                <w:szCs w:val="16"/>
              </w:rPr>
            </w:pPr>
          </w:p>
        </w:tc>
        <w:tc>
          <w:tcPr>
            <w:tcW w:w="4096" w:type="dxa"/>
            <w:gridSpan w:val="2"/>
            <w:tcBorders>
              <w:top w:val="single" w:color="auto" w:sz="4" w:space="0"/>
              <w:left w:val="single" w:color="auto" w:sz="4" w:space="0"/>
              <w:bottom w:val="single" w:color="auto" w:sz="4" w:space="0"/>
              <w:right w:val="single" w:color="auto" w:sz="4" w:space="0"/>
            </w:tcBorders>
            <w:noWrap w:val="0"/>
            <w:vAlign w:val="top"/>
          </w:tcPr>
          <w:p>
            <w:pPr>
              <w:pStyle w:val="128"/>
              <w:spacing w:before="156" w:after="156"/>
              <w:rPr>
                <w:rFonts w:cs="Arial"/>
                <w:sz w:val="16"/>
                <w:szCs w:val="16"/>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2126" w:type="dxa"/>
            <w:gridSpan w:val="2"/>
            <w:tcBorders>
              <w:top w:val="single" w:color="auto" w:sz="4" w:space="0"/>
              <w:left w:val="single" w:color="auto" w:sz="4" w:space="0"/>
              <w:bottom w:val="single" w:color="auto" w:sz="4" w:space="0"/>
              <w:right w:val="single" w:color="auto" w:sz="4" w:space="0"/>
            </w:tcBorders>
            <w:noWrap w:val="0"/>
            <w:vAlign w:val="top"/>
          </w:tcPr>
          <w:p>
            <w:pPr>
              <w:pStyle w:val="128"/>
              <w:spacing w:before="156" w:after="156"/>
              <w:rPr>
                <w:rFonts w:cs="Arial"/>
                <w:sz w:val="16"/>
                <w:szCs w:val="16"/>
                <w:lang w:val="en-US"/>
              </w:rPr>
            </w:pPr>
            <w:r>
              <w:rPr>
                <w:rFonts w:cs="Arial"/>
                <w:sz w:val="16"/>
                <w:szCs w:val="16"/>
                <w:lang w:val="en-US"/>
              </w:rPr>
              <w:t>Total gNB TX power, dBm</w:t>
            </w:r>
          </w:p>
        </w:tc>
        <w:tc>
          <w:tcPr>
            <w:tcW w:w="3290" w:type="dxa"/>
            <w:tcBorders>
              <w:top w:val="single" w:color="auto" w:sz="4" w:space="0"/>
              <w:left w:val="single" w:color="auto" w:sz="4" w:space="0"/>
              <w:bottom w:val="single" w:color="auto" w:sz="4" w:space="0"/>
              <w:right w:val="single" w:color="auto" w:sz="4" w:space="0"/>
            </w:tcBorders>
            <w:noWrap w:val="0"/>
            <w:vAlign w:val="top"/>
          </w:tcPr>
          <w:p>
            <w:pPr>
              <w:pStyle w:val="128"/>
              <w:spacing w:before="156" w:after="156"/>
              <w:rPr>
                <w:rFonts w:cs="Arial"/>
                <w:color w:val="000000"/>
                <w:sz w:val="16"/>
                <w:szCs w:val="16"/>
              </w:rPr>
            </w:pPr>
            <w:r>
              <w:rPr>
                <w:rFonts w:cs="Arial"/>
                <w:color w:val="000000"/>
                <w:sz w:val="16"/>
                <w:szCs w:val="16"/>
              </w:rPr>
              <w:t>24dBm</w:t>
            </w:r>
          </w:p>
        </w:tc>
        <w:tc>
          <w:tcPr>
            <w:tcW w:w="4096" w:type="dxa"/>
            <w:gridSpan w:val="2"/>
            <w:tcBorders>
              <w:top w:val="single" w:color="auto" w:sz="4" w:space="0"/>
              <w:left w:val="single" w:color="auto" w:sz="4" w:space="0"/>
              <w:bottom w:val="single" w:color="auto" w:sz="4" w:space="0"/>
              <w:right w:val="single" w:color="auto" w:sz="4" w:space="0"/>
            </w:tcBorders>
            <w:noWrap w:val="0"/>
            <w:vAlign w:val="top"/>
          </w:tcPr>
          <w:p>
            <w:pPr>
              <w:pStyle w:val="128"/>
              <w:spacing w:before="156" w:after="156"/>
              <w:rPr>
                <w:rFonts w:cs="Arial"/>
                <w:sz w:val="16"/>
                <w:szCs w:val="16"/>
                <w:lang w:val="en-US"/>
              </w:rPr>
            </w:pPr>
            <w:r>
              <w:rPr>
                <w:rFonts w:cs="Arial"/>
                <w:sz w:val="16"/>
                <w:szCs w:val="16"/>
                <w:lang w:val="en-US"/>
              </w:rPr>
              <w:t>24dBm</w:t>
            </w:r>
          </w:p>
          <w:p>
            <w:pPr>
              <w:pStyle w:val="128"/>
              <w:spacing w:before="156" w:after="156"/>
              <w:rPr>
                <w:rFonts w:cs="Arial"/>
                <w:sz w:val="16"/>
                <w:szCs w:val="16"/>
                <w:lang w:val="en-US"/>
              </w:rPr>
            </w:pPr>
            <w:r>
              <w:rPr>
                <w:rFonts w:cs="Arial"/>
                <w:sz w:val="16"/>
                <w:szCs w:val="16"/>
                <w:lang w:val="en-US"/>
              </w:rPr>
              <w:t>EIRP should not exceed 58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blHeader/>
        </w:trPr>
        <w:tc>
          <w:tcPr>
            <w:tcW w:w="2126" w:type="dxa"/>
            <w:gridSpan w:val="2"/>
            <w:tcBorders>
              <w:top w:val="single" w:color="auto" w:sz="4" w:space="0"/>
              <w:left w:val="single" w:color="auto" w:sz="4" w:space="0"/>
              <w:bottom w:val="single" w:color="auto" w:sz="4" w:space="0"/>
              <w:right w:val="single" w:color="auto" w:sz="4" w:space="0"/>
            </w:tcBorders>
            <w:noWrap w:val="0"/>
            <w:vAlign w:val="top"/>
          </w:tcPr>
          <w:p>
            <w:pPr>
              <w:pStyle w:val="128"/>
              <w:spacing w:before="156" w:after="156"/>
              <w:rPr>
                <w:rFonts w:cs="Arial"/>
                <w:sz w:val="16"/>
                <w:szCs w:val="16"/>
              </w:rPr>
            </w:pPr>
            <w:r>
              <w:rPr>
                <w:rFonts w:cs="Arial"/>
                <w:sz w:val="16"/>
                <w:szCs w:val="16"/>
              </w:rPr>
              <w:t>gNB antenna configuration</w:t>
            </w:r>
          </w:p>
        </w:tc>
        <w:tc>
          <w:tcPr>
            <w:tcW w:w="3290" w:type="dxa"/>
            <w:tcBorders>
              <w:top w:val="single" w:color="auto" w:sz="4" w:space="0"/>
              <w:left w:val="single" w:color="auto" w:sz="4" w:space="0"/>
              <w:bottom w:val="single" w:color="auto" w:sz="4" w:space="0"/>
              <w:right w:val="single" w:color="auto" w:sz="4" w:space="0"/>
            </w:tcBorders>
            <w:noWrap w:val="0"/>
            <w:vAlign w:val="top"/>
          </w:tcPr>
          <w:p>
            <w:pPr>
              <w:pStyle w:val="128"/>
              <w:spacing w:before="156" w:after="156"/>
              <w:rPr>
                <w:rFonts w:cs="Arial"/>
                <w:color w:val="000000"/>
                <w:sz w:val="16"/>
                <w:szCs w:val="16"/>
                <w:lang w:val="en-US"/>
              </w:rPr>
            </w:pPr>
            <w:r>
              <w:rPr>
                <w:rFonts w:cs="Arial"/>
                <w:color w:val="000000"/>
                <w:sz w:val="16"/>
                <w:szCs w:val="16"/>
                <w:lang w:val="en-US"/>
              </w:rPr>
              <w:t>(M, N, P, Mg, Ng) = (4, 4, 2, 1, 1), dH=dV=0.5</w:t>
            </w:r>
            <w:r>
              <w:rPr>
                <w:rFonts w:cs="Arial"/>
                <w:color w:val="000000"/>
                <w:sz w:val="16"/>
                <w:szCs w:val="16"/>
              </w:rPr>
              <w:t>λ</w:t>
            </w:r>
            <w:r>
              <w:rPr>
                <w:rFonts w:cs="Arial"/>
                <w:color w:val="000000"/>
                <w:sz w:val="16"/>
                <w:szCs w:val="16"/>
                <w:lang w:val="en-US"/>
              </w:rPr>
              <w:t xml:space="preserve"> – Note 1</w:t>
            </w:r>
          </w:p>
          <w:p>
            <w:pPr>
              <w:pStyle w:val="128"/>
              <w:spacing w:before="156" w:after="156"/>
              <w:rPr>
                <w:rFonts w:cs="Arial"/>
                <w:color w:val="000000"/>
                <w:sz w:val="16"/>
                <w:szCs w:val="16"/>
                <w:lang w:val="en-US"/>
              </w:rPr>
            </w:pPr>
            <w:r>
              <w:rPr>
                <w:color w:val="000000"/>
                <w:sz w:val="16"/>
                <w:szCs w:val="16"/>
                <w:lang w:val="en-US"/>
              </w:rPr>
              <w:t>Note: Other gNB antenna configurations are not precluded for evaluation</w:t>
            </w:r>
          </w:p>
        </w:tc>
        <w:tc>
          <w:tcPr>
            <w:tcW w:w="4096" w:type="dxa"/>
            <w:gridSpan w:val="2"/>
            <w:tcBorders>
              <w:top w:val="single" w:color="auto" w:sz="4" w:space="0"/>
              <w:left w:val="single" w:color="auto" w:sz="4" w:space="0"/>
              <w:bottom w:val="single" w:color="auto" w:sz="4" w:space="0"/>
              <w:right w:val="single" w:color="auto" w:sz="4" w:space="0"/>
            </w:tcBorders>
            <w:noWrap w:val="0"/>
            <w:vAlign w:val="top"/>
          </w:tcPr>
          <w:p>
            <w:pPr>
              <w:pStyle w:val="128"/>
              <w:spacing w:before="156" w:after="156"/>
              <w:rPr>
                <w:rFonts w:cs="Arial"/>
                <w:sz w:val="16"/>
                <w:szCs w:val="16"/>
                <w:lang w:val="en-US"/>
              </w:rPr>
            </w:pPr>
            <w:r>
              <w:rPr>
                <w:rFonts w:cs="Arial"/>
                <w:sz w:val="16"/>
                <w:szCs w:val="16"/>
                <w:lang w:val="en-US"/>
              </w:rPr>
              <w:t>(M, N, P, Mg, Ng) = (4, 8, 2, 1, 1), dH=dV=0.5</w:t>
            </w:r>
            <w:r>
              <w:rPr>
                <w:rFonts w:cs="Arial"/>
                <w:sz w:val="16"/>
                <w:szCs w:val="16"/>
              </w:rPr>
              <w:t>λ</w:t>
            </w:r>
            <w:r>
              <w:rPr>
                <w:rFonts w:cs="Arial"/>
                <w:sz w:val="16"/>
                <w:szCs w:val="16"/>
                <w:lang w:val="en-US"/>
              </w:rPr>
              <w:t xml:space="preserve"> – Note 1</w:t>
            </w:r>
          </w:p>
          <w:p>
            <w:pPr>
              <w:pStyle w:val="128"/>
              <w:spacing w:before="156" w:after="156"/>
              <w:rPr>
                <w:rFonts w:cs="Arial"/>
                <w:sz w:val="16"/>
                <w:szCs w:val="16"/>
                <w:lang w:val="en-US"/>
              </w:rPr>
            </w:pPr>
            <w:r>
              <w:rPr>
                <w:rFonts w:cs="Arial"/>
                <w:sz w:val="16"/>
                <w:szCs w:val="16"/>
                <w:lang w:val="en-US"/>
              </w:rPr>
              <w:t>One TXRU per polarization per panel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blHeader/>
        </w:trPr>
        <w:tc>
          <w:tcPr>
            <w:tcW w:w="2126" w:type="dxa"/>
            <w:gridSpan w:val="2"/>
            <w:tcBorders>
              <w:top w:val="single" w:color="auto" w:sz="4" w:space="0"/>
              <w:left w:val="single" w:color="auto" w:sz="4" w:space="0"/>
              <w:bottom w:val="single" w:color="auto" w:sz="4" w:space="0"/>
              <w:right w:val="single" w:color="auto" w:sz="4" w:space="0"/>
            </w:tcBorders>
            <w:noWrap w:val="0"/>
            <w:vAlign w:val="top"/>
          </w:tcPr>
          <w:p>
            <w:pPr>
              <w:pStyle w:val="128"/>
              <w:spacing w:before="156" w:after="156"/>
              <w:rPr>
                <w:rFonts w:cs="Arial"/>
                <w:sz w:val="16"/>
                <w:szCs w:val="16"/>
              </w:rPr>
            </w:pPr>
            <w:r>
              <w:rPr>
                <w:rFonts w:cs="Arial"/>
                <w:sz w:val="16"/>
                <w:szCs w:val="16"/>
              </w:rPr>
              <w:t>gNB antenna radiation pattern</w:t>
            </w:r>
          </w:p>
        </w:tc>
        <w:tc>
          <w:tcPr>
            <w:tcW w:w="3290" w:type="dxa"/>
            <w:tcBorders>
              <w:top w:val="single" w:color="auto" w:sz="4" w:space="0"/>
              <w:left w:val="single" w:color="auto" w:sz="4" w:space="0"/>
              <w:bottom w:val="single" w:color="auto" w:sz="4" w:space="0"/>
              <w:right w:val="single" w:color="auto" w:sz="4" w:space="0"/>
            </w:tcBorders>
            <w:noWrap w:val="0"/>
            <w:vAlign w:val="top"/>
          </w:tcPr>
          <w:p>
            <w:pPr>
              <w:pStyle w:val="128"/>
              <w:spacing w:before="156" w:after="156"/>
              <w:rPr>
                <w:rFonts w:cs="Arial"/>
                <w:color w:val="000000"/>
                <w:sz w:val="16"/>
                <w:szCs w:val="16"/>
              </w:rPr>
            </w:pPr>
            <w:r>
              <w:rPr>
                <w:rFonts w:cs="Arial"/>
                <w:color w:val="000000"/>
                <w:sz w:val="16"/>
                <w:szCs w:val="16"/>
              </w:rPr>
              <w:t>Single sector – Note 1</w:t>
            </w:r>
          </w:p>
        </w:tc>
        <w:tc>
          <w:tcPr>
            <w:tcW w:w="4096" w:type="dxa"/>
            <w:gridSpan w:val="2"/>
            <w:tcBorders>
              <w:top w:val="single" w:color="auto" w:sz="4" w:space="0"/>
              <w:left w:val="single" w:color="auto" w:sz="4" w:space="0"/>
              <w:bottom w:val="single" w:color="auto" w:sz="4" w:space="0"/>
              <w:right w:val="single" w:color="auto" w:sz="4" w:space="0"/>
            </w:tcBorders>
            <w:noWrap w:val="0"/>
            <w:vAlign w:val="top"/>
          </w:tcPr>
          <w:p>
            <w:pPr>
              <w:pStyle w:val="128"/>
              <w:spacing w:before="156" w:after="156"/>
              <w:rPr>
                <w:rFonts w:cs="Arial"/>
                <w:sz w:val="16"/>
                <w:szCs w:val="16"/>
                <w:lang w:val="en-US"/>
              </w:rPr>
            </w:pPr>
            <w:r>
              <w:rPr>
                <w:rFonts w:cs="Arial"/>
                <w:sz w:val="16"/>
                <w:szCs w:val="16"/>
                <w:lang w:val="en-US"/>
              </w:rPr>
              <w:t>3-sector antenna configuration –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2126" w:type="dxa"/>
            <w:gridSpan w:val="2"/>
            <w:tcBorders>
              <w:top w:val="single" w:color="auto" w:sz="4" w:space="0"/>
              <w:left w:val="single" w:color="auto" w:sz="4" w:space="0"/>
              <w:bottom w:val="single" w:color="auto" w:sz="4" w:space="0"/>
              <w:right w:val="single" w:color="auto" w:sz="4" w:space="0"/>
            </w:tcBorders>
            <w:noWrap w:val="0"/>
            <w:vAlign w:val="top"/>
          </w:tcPr>
          <w:p>
            <w:pPr>
              <w:pStyle w:val="128"/>
              <w:spacing w:before="156" w:after="156"/>
              <w:rPr>
                <w:rFonts w:cs="Arial"/>
                <w:sz w:val="16"/>
                <w:szCs w:val="16"/>
              </w:rPr>
            </w:pPr>
            <w:r>
              <w:rPr>
                <w:rFonts w:cs="Arial"/>
                <w:sz w:val="16"/>
                <w:szCs w:val="16"/>
              </w:rPr>
              <w:t>Penetration loss</w:t>
            </w:r>
          </w:p>
        </w:tc>
        <w:tc>
          <w:tcPr>
            <w:tcW w:w="7386" w:type="dxa"/>
            <w:gridSpan w:val="3"/>
            <w:tcBorders>
              <w:top w:val="single" w:color="auto" w:sz="4" w:space="0"/>
              <w:left w:val="single" w:color="auto" w:sz="4" w:space="0"/>
              <w:bottom w:val="single" w:color="auto" w:sz="4" w:space="0"/>
              <w:right w:val="single" w:color="auto" w:sz="4" w:space="0"/>
            </w:tcBorders>
            <w:noWrap w:val="0"/>
            <w:vAlign w:val="top"/>
          </w:tcPr>
          <w:p>
            <w:pPr>
              <w:pStyle w:val="128"/>
              <w:spacing w:before="156" w:after="156"/>
              <w:rPr>
                <w:rFonts w:cs="Arial"/>
                <w:color w:val="000000"/>
                <w:sz w:val="16"/>
                <w:szCs w:val="16"/>
              </w:rPr>
            </w:pPr>
            <w:r>
              <w:rPr>
                <w:rFonts w:cs="Arial"/>
                <w:color w:val="000000"/>
                <w:sz w:val="16"/>
                <w:szCs w:val="16"/>
              </w:rPr>
              <w:t>0dB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2126" w:type="dxa"/>
            <w:gridSpan w:val="2"/>
            <w:tcBorders>
              <w:top w:val="single" w:color="auto" w:sz="4" w:space="0"/>
              <w:left w:val="single" w:color="auto" w:sz="4" w:space="0"/>
              <w:bottom w:val="single" w:color="auto" w:sz="4" w:space="0"/>
              <w:right w:val="single" w:color="auto" w:sz="4" w:space="0"/>
            </w:tcBorders>
            <w:noWrap w:val="0"/>
            <w:vAlign w:val="center"/>
          </w:tcPr>
          <w:p>
            <w:pPr>
              <w:pStyle w:val="128"/>
              <w:spacing w:before="156" w:after="156"/>
              <w:rPr>
                <w:rFonts w:cs="Arial"/>
                <w:sz w:val="16"/>
                <w:szCs w:val="16"/>
              </w:rPr>
            </w:pPr>
            <w:r>
              <w:rPr>
                <w:rFonts w:cs="Arial"/>
                <w:sz w:val="16"/>
                <w:szCs w:val="16"/>
              </w:rPr>
              <w:t>Number of floors</w:t>
            </w:r>
          </w:p>
        </w:tc>
        <w:tc>
          <w:tcPr>
            <w:tcW w:w="7386" w:type="dxa"/>
            <w:gridSpan w:val="3"/>
            <w:tcBorders>
              <w:top w:val="single" w:color="auto" w:sz="4" w:space="0"/>
              <w:left w:val="single" w:color="auto" w:sz="4" w:space="0"/>
              <w:bottom w:val="single" w:color="auto" w:sz="4" w:space="0"/>
              <w:right w:val="single" w:color="auto" w:sz="4" w:space="0"/>
            </w:tcBorders>
            <w:noWrap w:val="0"/>
            <w:vAlign w:val="center"/>
          </w:tcPr>
          <w:p>
            <w:pPr>
              <w:pStyle w:val="128"/>
              <w:spacing w:before="156" w:after="156"/>
              <w:rPr>
                <w:rFonts w:cs="Arial"/>
                <w:color w:val="000000"/>
                <w:sz w:val="16"/>
                <w:szCs w:val="16"/>
              </w:rPr>
            </w:pPr>
            <w:r>
              <w:rPr>
                <w:rFonts w:cs="Arial"/>
                <w:color w:val="000000"/>
                <w:sz w:val="16"/>
                <w:szCs w:val="1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3" w:hRule="atLeast"/>
          <w:tblHeader/>
        </w:trPr>
        <w:tc>
          <w:tcPr>
            <w:tcW w:w="2126" w:type="dxa"/>
            <w:gridSpan w:val="2"/>
            <w:tcBorders>
              <w:top w:val="single" w:color="auto" w:sz="4" w:space="0"/>
              <w:left w:val="single" w:color="auto" w:sz="4" w:space="0"/>
              <w:bottom w:val="single" w:color="auto" w:sz="4" w:space="0"/>
              <w:right w:val="single" w:color="auto" w:sz="4" w:space="0"/>
            </w:tcBorders>
            <w:noWrap w:val="0"/>
            <w:vAlign w:val="center"/>
          </w:tcPr>
          <w:p>
            <w:pPr>
              <w:pStyle w:val="128"/>
              <w:spacing w:before="156" w:after="156"/>
              <w:rPr>
                <w:rFonts w:cs="Arial"/>
                <w:sz w:val="16"/>
                <w:szCs w:val="16"/>
              </w:rPr>
            </w:pPr>
            <w:r>
              <w:rPr>
                <w:rFonts w:cs="Arial"/>
                <w:sz w:val="16"/>
                <w:szCs w:val="16"/>
              </w:rPr>
              <w:t>UE horizontal drop procedure</w:t>
            </w:r>
          </w:p>
        </w:tc>
        <w:tc>
          <w:tcPr>
            <w:tcW w:w="7386" w:type="dxa"/>
            <w:gridSpan w:val="3"/>
            <w:tcBorders>
              <w:top w:val="single" w:color="auto" w:sz="4" w:space="0"/>
              <w:left w:val="single" w:color="auto" w:sz="4" w:space="0"/>
              <w:bottom w:val="single" w:color="auto" w:sz="4" w:space="0"/>
              <w:right w:val="single" w:color="auto" w:sz="4" w:space="0"/>
            </w:tcBorders>
            <w:noWrap w:val="0"/>
            <w:vAlign w:val="center"/>
          </w:tcPr>
          <w:p>
            <w:pPr>
              <w:rPr>
                <w:rFonts w:ascii="Calibri" w:hAnsi="Calibri" w:eastAsia="Microsoft YaHei UI" w:cs="Calibri"/>
                <w:color w:val="000000"/>
                <w:sz w:val="22"/>
                <w:szCs w:val="22"/>
              </w:rPr>
            </w:pPr>
            <w:r>
              <w:rPr>
                <w:rFonts w:ascii="Arial" w:hAnsi="Arial" w:eastAsia="Microsoft YaHei UI" w:cs="Arial"/>
                <w:color w:val="000000"/>
                <w:sz w:val="16"/>
                <w:szCs w:val="16"/>
              </w:rPr>
              <w:t>Uniformly distributed over the horizontal evaluation area for obtaining the CDF values for positioning accuracy, The evaluation area should be selected from</w:t>
            </w:r>
          </w:p>
          <w:p>
            <w:pPr>
              <w:rPr>
                <w:rFonts w:ascii="Calibri" w:hAnsi="Calibri" w:eastAsia="Microsoft YaHei UI" w:cs="Calibri"/>
                <w:color w:val="000000"/>
                <w:sz w:val="22"/>
                <w:szCs w:val="22"/>
              </w:rPr>
            </w:pPr>
            <w:r>
              <w:rPr>
                <w:rFonts w:ascii="Arial" w:hAnsi="Arial" w:eastAsia="Microsoft YaHei UI" w:cs="Arial"/>
                <w:color w:val="000000"/>
                <w:sz w:val="16"/>
                <w:szCs w:val="16"/>
              </w:rPr>
              <w:t>- (baseline) the whole hall area, and the CDF values for positioning accuracy is obtained from whole hall area.</w:t>
            </w:r>
          </w:p>
          <w:p>
            <w:pPr>
              <w:pStyle w:val="128"/>
              <w:spacing w:before="156" w:after="156"/>
              <w:rPr>
                <w:rFonts w:cs="Arial"/>
                <w:color w:val="000000"/>
                <w:sz w:val="16"/>
                <w:szCs w:val="16"/>
                <w:lang w:val="en-US"/>
              </w:rPr>
            </w:pPr>
            <w:r>
              <w:rPr>
                <w:rFonts w:eastAsia="Microsoft YaHei UI" w:cs="Arial"/>
                <w:color w:val="000000"/>
                <w:sz w:val="16"/>
                <w:szCs w:val="16"/>
                <w:lang w:val="en-US" w:eastAsia="zh-CN"/>
              </w:rPr>
              <w:t>- (optional) the convex hull of the horizontal BS deployment, and the CDF values for positioning accuracy is obtained from the convex hull.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2126" w:type="dxa"/>
            <w:gridSpan w:val="2"/>
            <w:tcBorders>
              <w:top w:val="single" w:color="auto" w:sz="4" w:space="0"/>
              <w:left w:val="single" w:color="auto" w:sz="4" w:space="0"/>
              <w:bottom w:val="single" w:color="auto" w:sz="4" w:space="0"/>
              <w:right w:val="single" w:color="auto" w:sz="4" w:space="0"/>
            </w:tcBorders>
            <w:noWrap w:val="0"/>
            <w:vAlign w:val="center"/>
          </w:tcPr>
          <w:p>
            <w:pPr>
              <w:pStyle w:val="128"/>
              <w:spacing w:before="156" w:after="156"/>
              <w:rPr>
                <w:rFonts w:cs="Arial"/>
                <w:sz w:val="16"/>
                <w:szCs w:val="16"/>
              </w:rPr>
            </w:pPr>
            <w:r>
              <w:rPr>
                <w:rFonts w:cs="Arial"/>
                <w:sz w:val="16"/>
                <w:szCs w:val="16"/>
              </w:rPr>
              <w:t>UE antenna height</w:t>
            </w:r>
          </w:p>
        </w:tc>
        <w:tc>
          <w:tcPr>
            <w:tcW w:w="7386" w:type="dxa"/>
            <w:gridSpan w:val="3"/>
            <w:tcBorders>
              <w:top w:val="single" w:color="auto" w:sz="4" w:space="0"/>
              <w:left w:val="single" w:color="auto" w:sz="4" w:space="0"/>
              <w:bottom w:val="single" w:color="auto" w:sz="4" w:space="0"/>
              <w:right w:val="single" w:color="auto" w:sz="4" w:space="0"/>
            </w:tcBorders>
            <w:noWrap w:val="0"/>
            <w:vAlign w:val="center"/>
          </w:tcPr>
          <w:p>
            <w:pPr>
              <w:rPr>
                <w:rFonts w:cs="Arial"/>
                <w:color w:val="000000"/>
                <w:sz w:val="16"/>
                <w:szCs w:val="16"/>
              </w:rPr>
            </w:pPr>
            <w:r>
              <w:rPr>
                <w:rFonts w:ascii="Arial" w:hAnsi="Arial" w:eastAsia="Microsoft YaHei UI" w:cs="Arial"/>
                <w:color w:val="000000"/>
                <w:sz w:val="16"/>
                <w:szCs w:val="16"/>
              </w:rPr>
              <w:t>Baseline: 1.5m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2126" w:type="dxa"/>
            <w:gridSpan w:val="2"/>
            <w:tcBorders>
              <w:top w:val="single" w:color="auto" w:sz="4" w:space="0"/>
              <w:left w:val="single" w:color="auto" w:sz="4" w:space="0"/>
              <w:bottom w:val="single" w:color="auto" w:sz="4" w:space="0"/>
              <w:right w:val="single" w:color="auto" w:sz="4" w:space="0"/>
            </w:tcBorders>
            <w:noWrap w:val="0"/>
            <w:vAlign w:val="top"/>
          </w:tcPr>
          <w:p>
            <w:pPr>
              <w:pStyle w:val="128"/>
              <w:spacing w:before="156" w:after="156"/>
              <w:rPr>
                <w:rFonts w:cs="Arial"/>
                <w:sz w:val="16"/>
                <w:szCs w:val="16"/>
              </w:rPr>
            </w:pPr>
            <w:r>
              <w:rPr>
                <w:rFonts w:cs="Arial"/>
                <w:sz w:val="16"/>
                <w:szCs w:val="16"/>
              </w:rPr>
              <w:t>UE mobility</w:t>
            </w:r>
          </w:p>
        </w:tc>
        <w:tc>
          <w:tcPr>
            <w:tcW w:w="7386" w:type="dxa"/>
            <w:gridSpan w:val="3"/>
            <w:tcBorders>
              <w:top w:val="single" w:color="auto" w:sz="4" w:space="0"/>
              <w:left w:val="single" w:color="auto" w:sz="4" w:space="0"/>
              <w:bottom w:val="single" w:color="auto" w:sz="4" w:space="0"/>
              <w:right w:val="single" w:color="auto" w:sz="4" w:space="0"/>
            </w:tcBorders>
            <w:noWrap w:val="0"/>
            <w:vAlign w:val="top"/>
          </w:tcPr>
          <w:p>
            <w:pPr>
              <w:pStyle w:val="128"/>
              <w:spacing w:before="156" w:after="156"/>
              <w:rPr>
                <w:rFonts w:cs="Arial"/>
                <w:color w:val="000000"/>
                <w:sz w:val="16"/>
                <w:szCs w:val="16"/>
              </w:rPr>
            </w:pPr>
            <w:r>
              <w:rPr>
                <w:rFonts w:cs="Arial"/>
                <w:color w:val="000000"/>
                <w:sz w:val="16"/>
                <w:szCs w:val="16"/>
              </w:rPr>
              <w:t xml:space="preserve">3km/h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blHeader/>
        </w:trPr>
        <w:tc>
          <w:tcPr>
            <w:tcW w:w="2126" w:type="dxa"/>
            <w:gridSpan w:val="2"/>
            <w:tcBorders>
              <w:top w:val="single" w:color="auto" w:sz="4" w:space="0"/>
              <w:left w:val="single" w:color="auto" w:sz="4" w:space="0"/>
              <w:bottom w:val="single" w:color="auto" w:sz="4" w:space="0"/>
              <w:right w:val="single" w:color="auto" w:sz="4" w:space="0"/>
            </w:tcBorders>
            <w:noWrap w:val="0"/>
            <w:vAlign w:val="top"/>
          </w:tcPr>
          <w:p>
            <w:pPr>
              <w:pStyle w:val="128"/>
              <w:spacing w:before="156" w:after="156"/>
              <w:rPr>
                <w:rFonts w:cs="Arial"/>
                <w:sz w:val="16"/>
                <w:szCs w:val="16"/>
                <w:lang w:val="fr-FR"/>
              </w:rPr>
            </w:pPr>
            <w:r>
              <w:rPr>
                <w:rFonts w:cs="Arial"/>
                <w:sz w:val="16"/>
                <w:szCs w:val="16"/>
                <w:lang w:val="fr-FR"/>
              </w:rPr>
              <w:t>Min gNB-UE distance (2D), m</w:t>
            </w:r>
          </w:p>
        </w:tc>
        <w:tc>
          <w:tcPr>
            <w:tcW w:w="7386" w:type="dxa"/>
            <w:gridSpan w:val="3"/>
            <w:tcBorders>
              <w:top w:val="single" w:color="auto" w:sz="4" w:space="0"/>
              <w:left w:val="single" w:color="auto" w:sz="4" w:space="0"/>
              <w:bottom w:val="single" w:color="auto" w:sz="4" w:space="0"/>
              <w:right w:val="single" w:color="auto" w:sz="4" w:space="0"/>
            </w:tcBorders>
            <w:noWrap w:val="0"/>
            <w:vAlign w:val="top"/>
          </w:tcPr>
          <w:p>
            <w:pPr>
              <w:pStyle w:val="128"/>
              <w:spacing w:before="156" w:after="156"/>
              <w:rPr>
                <w:rFonts w:cs="Arial"/>
                <w:color w:val="000000"/>
                <w:sz w:val="16"/>
                <w:szCs w:val="16"/>
              </w:rPr>
            </w:pPr>
            <w:r>
              <w:rPr>
                <w:rFonts w:eastAsia="Malgun Gothic" w:cs="Arial"/>
                <w:color w:val="000000"/>
                <w:sz w:val="16"/>
                <w:szCs w:val="16"/>
              </w:rPr>
              <w:t>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2126" w:type="dxa"/>
            <w:gridSpan w:val="2"/>
            <w:tcBorders>
              <w:top w:val="single" w:color="auto" w:sz="4" w:space="0"/>
              <w:left w:val="single" w:color="auto" w:sz="4" w:space="0"/>
              <w:bottom w:val="single" w:color="auto" w:sz="4" w:space="0"/>
              <w:right w:val="single" w:color="auto" w:sz="4" w:space="0"/>
            </w:tcBorders>
            <w:noWrap w:val="0"/>
            <w:vAlign w:val="top"/>
          </w:tcPr>
          <w:p>
            <w:pPr>
              <w:pStyle w:val="128"/>
              <w:spacing w:before="156" w:after="156"/>
              <w:rPr>
                <w:rFonts w:cs="Arial"/>
                <w:sz w:val="16"/>
                <w:szCs w:val="16"/>
              </w:rPr>
            </w:pPr>
            <w:r>
              <w:rPr>
                <w:rFonts w:cs="Arial"/>
                <w:sz w:val="16"/>
                <w:szCs w:val="16"/>
              </w:rPr>
              <w:t>gNB antenna height</w:t>
            </w:r>
          </w:p>
        </w:tc>
        <w:tc>
          <w:tcPr>
            <w:tcW w:w="7386" w:type="dxa"/>
            <w:gridSpan w:val="3"/>
            <w:tcBorders>
              <w:top w:val="single" w:color="auto" w:sz="4" w:space="0"/>
              <w:left w:val="single" w:color="auto" w:sz="4" w:space="0"/>
              <w:bottom w:val="single" w:color="auto" w:sz="4" w:space="0"/>
              <w:right w:val="single" w:color="auto" w:sz="4" w:space="0"/>
            </w:tcBorders>
            <w:noWrap w:val="0"/>
            <w:vAlign w:val="top"/>
          </w:tcPr>
          <w:p>
            <w:pPr>
              <w:rPr>
                <w:rFonts w:cs="Arial"/>
                <w:color w:val="000000"/>
                <w:sz w:val="16"/>
                <w:szCs w:val="16"/>
              </w:rPr>
            </w:pPr>
            <w:r>
              <w:rPr>
                <w:rFonts w:ascii="Arial" w:hAnsi="Arial" w:eastAsia="Microsoft YaHei UI" w:cs="Arial"/>
                <w:color w:val="000000"/>
                <w:sz w:val="16"/>
                <w:szCs w:val="16"/>
              </w:rPr>
              <w:t>Baseline: 8m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1" w:hRule="atLeast"/>
          <w:tblHeader/>
        </w:trPr>
        <w:tc>
          <w:tcPr>
            <w:tcW w:w="2126" w:type="dxa"/>
            <w:gridSpan w:val="2"/>
            <w:tcBorders>
              <w:top w:val="single" w:color="auto" w:sz="4" w:space="0"/>
              <w:left w:val="single" w:color="auto" w:sz="4" w:space="0"/>
              <w:bottom w:val="single" w:color="auto" w:sz="4" w:space="0"/>
              <w:right w:val="single" w:color="auto" w:sz="4" w:space="0"/>
            </w:tcBorders>
            <w:noWrap w:val="0"/>
            <w:vAlign w:val="top"/>
          </w:tcPr>
          <w:p>
            <w:pPr>
              <w:pStyle w:val="128"/>
              <w:spacing w:before="156" w:after="156"/>
              <w:rPr>
                <w:rFonts w:cs="Arial"/>
                <w:sz w:val="16"/>
                <w:szCs w:val="16"/>
                <w:lang w:val="en-US"/>
              </w:rPr>
            </w:pPr>
            <w:r>
              <w:rPr>
                <w:rFonts w:cs="Arial"/>
                <w:sz w:val="16"/>
                <w:szCs w:val="16"/>
                <w:lang w:val="en-US"/>
              </w:rPr>
              <w:t xml:space="preserve">Clutter parameters: {density </w:t>
            </w:r>
            <w:r>
              <w:rPr>
                <w:rFonts w:cs="Arial"/>
                <w:sz w:val="16"/>
                <w:szCs w:val="16"/>
              </w:rPr>
              <w:fldChar w:fldCharType="begin"/>
            </w:r>
            <w:r>
              <w:rPr>
                <w:rFonts w:cs="Arial"/>
                <w:sz w:val="16"/>
                <w:szCs w:val="16"/>
                <w:lang w:val="en-US"/>
              </w:rPr>
              <w:instrText xml:space="preserve"> QUOTE </w:instrText>
            </w:r>
            <w:r>
              <w:rPr>
                <w:rFonts w:cs="Arial"/>
                <w:sz w:val="16"/>
                <w:szCs w:val="16"/>
                <w:lang w:val="en-US"/>
              </w:rPr>
              <w:drawing>
                <wp:inline distT="0" distB="0" distL="114300" distR="114300">
                  <wp:extent cx="50800" cy="135255"/>
                  <wp:effectExtent l="0" t="0" r="6350" b="7620"/>
                  <wp:docPr id="2" name="Picture 1934319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934319562"/>
                          <pic:cNvPicPr>
                            <a:picLocks noChangeAspect="1"/>
                          </pic:cNvPicPr>
                        </pic:nvPicPr>
                        <pic:blipFill>
                          <a:blip r:embed="rId10"/>
                          <a:stretch>
                            <a:fillRect/>
                          </a:stretch>
                        </pic:blipFill>
                        <pic:spPr>
                          <a:xfrm>
                            <a:off x="0" y="0"/>
                            <a:ext cx="50800" cy="135255"/>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Pr>
                <w:rFonts w:cs="Arial"/>
                <w:sz w:val="16"/>
                <w:szCs w:val="16"/>
                <w:lang w:val="en-US"/>
              </w:rPr>
              <w:drawing>
                <wp:inline distT="0" distB="0" distL="114300" distR="114300">
                  <wp:extent cx="50800" cy="135255"/>
                  <wp:effectExtent l="0" t="0" r="6350" b="7620"/>
                  <wp:docPr id="3" name="Picture 1934319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934319563"/>
                          <pic:cNvPicPr>
                            <a:picLocks noChangeAspect="1"/>
                          </pic:cNvPicPr>
                        </pic:nvPicPr>
                        <pic:blipFill>
                          <a:blip r:embed="rId10"/>
                          <a:stretch>
                            <a:fillRect/>
                          </a:stretch>
                        </pic:blipFill>
                        <pic:spPr>
                          <a:xfrm>
                            <a:off x="0" y="0"/>
                            <a:ext cx="50800" cy="135255"/>
                          </a:xfrm>
                          <a:prstGeom prst="rect">
                            <a:avLst/>
                          </a:prstGeom>
                          <a:noFill/>
                          <a:ln>
                            <a:noFill/>
                          </a:ln>
                        </pic:spPr>
                      </pic:pic>
                    </a:graphicData>
                  </a:graphic>
                </wp:inline>
              </w:drawing>
            </w:r>
            <w:r>
              <w:rPr>
                <w:rFonts w:cs="Arial"/>
                <w:sz w:val="16"/>
                <w:szCs w:val="16"/>
              </w:rPr>
              <w:fldChar w:fldCharType="end"/>
            </w:r>
            <w:r>
              <w:rPr>
                <w:rFonts w:cs="Arial"/>
                <w:sz w:val="16"/>
                <w:szCs w:val="16"/>
                <w:lang w:val="en-US"/>
              </w:rPr>
              <w:t xml:space="preserve">, height </w:t>
            </w:r>
            <w:r>
              <w:rPr>
                <w:rFonts w:cs="Arial"/>
                <w:sz w:val="16"/>
                <w:szCs w:val="16"/>
              </w:rPr>
              <w:fldChar w:fldCharType="begin"/>
            </w:r>
            <w:r>
              <w:rPr>
                <w:rFonts w:cs="Arial"/>
                <w:sz w:val="16"/>
                <w:szCs w:val="16"/>
                <w:lang w:val="en-US"/>
              </w:rPr>
              <w:instrText xml:space="preserve"> QUOTE </w:instrText>
            </w:r>
            <w:r>
              <w:rPr>
                <w:rFonts w:cs="Arial"/>
                <w:sz w:val="16"/>
                <w:szCs w:val="16"/>
                <w:lang w:val="en-US"/>
              </w:rPr>
              <w:drawing>
                <wp:inline distT="0" distB="0" distL="114300" distR="114300">
                  <wp:extent cx="118745" cy="135255"/>
                  <wp:effectExtent l="0" t="0" r="5080" b="7620"/>
                  <wp:docPr id="4" name="Picture 1934319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934319564"/>
                          <pic:cNvPicPr>
                            <a:picLocks noChangeAspect="1"/>
                          </pic:cNvPicPr>
                        </pic:nvPicPr>
                        <pic:blipFill>
                          <a:blip r:embed="rId11"/>
                          <a:stretch>
                            <a:fillRect/>
                          </a:stretch>
                        </pic:blipFill>
                        <pic:spPr>
                          <a:xfrm>
                            <a:off x="0" y="0"/>
                            <a:ext cx="118745" cy="135255"/>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Pr>
                <w:rFonts w:cs="Arial"/>
                <w:sz w:val="16"/>
                <w:szCs w:val="16"/>
                <w:lang w:val="en-US"/>
              </w:rPr>
              <w:drawing>
                <wp:inline distT="0" distB="0" distL="114300" distR="114300">
                  <wp:extent cx="118745" cy="135255"/>
                  <wp:effectExtent l="0" t="0" r="5080" b="7620"/>
                  <wp:docPr id="5" name="Picture 1934319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934319565"/>
                          <pic:cNvPicPr>
                            <a:picLocks noChangeAspect="1"/>
                          </pic:cNvPicPr>
                        </pic:nvPicPr>
                        <pic:blipFill>
                          <a:blip r:embed="rId11"/>
                          <a:stretch>
                            <a:fillRect/>
                          </a:stretch>
                        </pic:blipFill>
                        <pic:spPr>
                          <a:xfrm>
                            <a:off x="0" y="0"/>
                            <a:ext cx="118745" cy="135255"/>
                          </a:xfrm>
                          <a:prstGeom prst="rect">
                            <a:avLst/>
                          </a:prstGeom>
                          <a:noFill/>
                          <a:ln>
                            <a:noFill/>
                          </a:ln>
                        </pic:spPr>
                      </pic:pic>
                    </a:graphicData>
                  </a:graphic>
                </wp:inline>
              </w:drawing>
            </w:r>
            <w:r>
              <w:rPr>
                <w:rFonts w:cs="Arial"/>
                <w:sz w:val="16"/>
                <w:szCs w:val="16"/>
              </w:rPr>
              <w:fldChar w:fldCharType="end"/>
            </w:r>
            <w:r>
              <w:rPr>
                <w:rFonts w:cs="Arial"/>
                <w:sz w:val="16"/>
                <w:szCs w:val="16"/>
                <w:lang w:val="en-US"/>
              </w:rPr>
              <w:t xml:space="preserve">,size </w:t>
            </w:r>
            <w:r>
              <w:rPr>
                <w:rFonts w:cs="Arial"/>
                <w:sz w:val="16"/>
                <w:szCs w:val="16"/>
              </w:rPr>
              <w:fldChar w:fldCharType="begin"/>
            </w:r>
            <w:r>
              <w:rPr>
                <w:rFonts w:cs="Arial"/>
                <w:sz w:val="16"/>
                <w:szCs w:val="16"/>
                <w:lang w:val="en-US"/>
              </w:rPr>
              <w:instrText xml:space="preserve"> QUOTE </w:instrText>
            </w:r>
            <w:r>
              <w:rPr>
                <w:rFonts w:cs="Arial"/>
                <w:sz w:val="16"/>
                <w:szCs w:val="16"/>
                <w:lang w:val="en-US"/>
              </w:rPr>
              <w:drawing>
                <wp:inline distT="0" distB="0" distL="114300" distR="114300">
                  <wp:extent cx="355600" cy="135255"/>
                  <wp:effectExtent l="0" t="0" r="6350" b="7620"/>
                  <wp:docPr id="6" name="Picture 1934319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934319566"/>
                          <pic:cNvPicPr>
                            <a:picLocks noChangeAspect="1"/>
                          </pic:cNvPicPr>
                        </pic:nvPicPr>
                        <pic:blipFill>
                          <a:blip r:embed="rId12"/>
                          <a:stretch>
                            <a:fillRect/>
                          </a:stretch>
                        </pic:blipFill>
                        <pic:spPr>
                          <a:xfrm>
                            <a:off x="0" y="0"/>
                            <a:ext cx="355600" cy="135255"/>
                          </a:xfrm>
                          <a:prstGeom prst="rect">
                            <a:avLst/>
                          </a:prstGeom>
                          <a:noFill/>
                          <a:ln>
                            <a:noFill/>
                          </a:ln>
                        </pic:spPr>
                      </pic:pic>
                    </a:graphicData>
                  </a:graphic>
                </wp:inline>
              </w:drawing>
            </w:r>
            <w:r>
              <w:rPr>
                <w:rFonts w:cs="Arial"/>
                <w:sz w:val="16"/>
                <w:szCs w:val="16"/>
                <w:lang w:val="en-US"/>
              </w:rPr>
              <w:instrText xml:space="preserve"> </w:instrText>
            </w:r>
            <w:r>
              <w:rPr>
                <w:rFonts w:cs="Arial"/>
                <w:sz w:val="16"/>
                <w:szCs w:val="16"/>
              </w:rPr>
              <w:fldChar w:fldCharType="separate"/>
            </w:r>
            <w:r>
              <w:rPr>
                <w:rFonts w:cs="Arial"/>
                <w:sz w:val="16"/>
                <w:szCs w:val="16"/>
                <w:lang w:val="en-US"/>
              </w:rPr>
              <w:drawing>
                <wp:inline distT="0" distB="0" distL="114300" distR="114300">
                  <wp:extent cx="355600" cy="135255"/>
                  <wp:effectExtent l="0" t="0" r="6350" b="7620"/>
                  <wp:docPr id="7" name="Picture 1934319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934319567"/>
                          <pic:cNvPicPr>
                            <a:picLocks noChangeAspect="1"/>
                          </pic:cNvPicPr>
                        </pic:nvPicPr>
                        <pic:blipFill>
                          <a:blip r:embed="rId12"/>
                          <a:stretch>
                            <a:fillRect/>
                          </a:stretch>
                        </pic:blipFill>
                        <pic:spPr>
                          <a:xfrm>
                            <a:off x="0" y="0"/>
                            <a:ext cx="355600" cy="135255"/>
                          </a:xfrm>
                          <a:prstGeom prst="rect">
                            <a:avLst/>
                          </a:prstGeom>
                          <a:noFill/>
                          <a:ln>
                            <a:noFill/>
                          </a:ln>
                        </pic:spPr>
                      </pic:pic>
                    </a:graphicData>
                  </a:graphic>
                </wp:inline>
              </w:drawing>
            </w:r>
            <w:r>
              <w:rPr>
                <w:rFonts w:cs="Arial"/>
                <w:sz w:val="16"/>
                <w:szCs w:val="16"/>
              </w:rPr>
              <w:fldChar w:fldCharType="end"/>
            </w:r>
            <w:r>
              <w:rPr>
                <w:rFonts w:cs="Arial"/>
                <w:sz w:val="16"/>
                <w:szCs w:val="16"/>
                <w:lang w:val="en-US"/>
              </w:rPr>
              <w:t>}</w:t>
            </w:r>
          </w:p>
        </w:tc>
        <w:tc>
          <w:tcPr>
            <w:tcW w:w="7386" w:type="dxa"/>
            <w:gridSpan w:val="3"/>
            <w:tcBorders>
              <w:top w:val="single" w:color="auto" w:sz="4" w:space="0"/>
              <w:left w:val="single" w:color="auto" w:sz="4" w:space="0"/>
              <w:bottom w:val="single" w:color="auto" w:sz="4" w:space="0"/>
              <w:right w:val="single" w:color="auto" w:sz="4" w:space="0"/>
            </w:tcBorders>
            <w:noWrap w:val="0"/>
            <w:vAlign w:val="top"/>
          </w:tcPr>
          <w:p>
            <w:pPr>
              <w:pStyle w:val="128"/>
              <w:spacing w:before="156" w:after="156"/>
              <w:rPr>
                <w:rFonts w:cs="Arial"/>
                <w:color w:val="000000"/>
                <w:sz w:val="16"/>
                <w:szCs w:val="16"/>
                <w:lang w:val="en-US"/>
              </w:rPr>
            </w:pPr>
            <w:r>
              <w:rPr>
                <w:rFonts w:cs="Arial"/>
                <w:color w:val="000000"/>
                <w:sz w:val="16"/>
                <w:szCs w:val="16"/>
                <w:lang w:val="en-US"/>
              </w:rPr>
              <w:t>High clutter density:</w:t>
            </w:r>
          </w:p>
          <w:p>
            <w:pPr>
              <w:pStyle w:val="128"/>
              <w:spacing w:before="156" w:after="156"/>
              <w:rPr>
                <w:rFonts w:cs="Arial"/>
                <w:color w:val="000000"/>
                <w:sz w:val="16"/>
                <w:szCs w:val="16"/>
                <w:lang w:val="en-US"/>
              </w:rPr>
            </w:pPr>
            <w:r>
              <w:rPr>
                <w:rFonts w:cs="Arial"/>
                <w:color w:val="000000"/>
                <w:sz w:val="16"/>
                <w:szCs w:val="16"/>
                <w:lang w:val="en-US"/>
              </w:rPr>
              <w:t xml:space="preserve">- {40%, 2m, 2m} </w:t>
            </w:r>
          </w:p>
          <w:p>
            <w:pPr>
              <w:pStyle w:val="128"/>
              <w:spacing w:before="156" w:after="156"/>
              <w:rPr>
                <w:rFonts w:cs="Arial"/>
                <w:color w:val="000000"/>
                <w:sz w:val="16"/>
                <w:szCs w:val="16"/>
                <w:lang w:val="en-US"/>
              </w:rPr>
            </w:pPr>
            <w:r>
              <w:rPr>
                <w:rFonts w:cs="Arial"/>
                <w:color w:val="000000"/>
                <w:sz w:val="16"/>
                <w:szCs w:val="16"/>
                <w:lang w:val="en-US"/>
              </w:rPr>
              <w:t>- {60%, 6m, 2m}</w:t>
            </w:r>
          </w:p>
          <w:p>
            <w:pPr>
              <w:pStyle w:val="121"/>
              <w:numPr>
                <w:ilvl w:val="1"/>
                <w:numId w:val="19"/>
              </w:numPr>
              <w:overflowPunct w:val="0"/>
              <w:autoSpaceDE w:val="0"/>
              <w:autoSpaceDN w:val="0"/>
              <w:adjustRightInd w:val="0"/>
              <w:spacing w:beforeLines="0" w:afterLines="0"/>
              <w:ind w:left="320" w:hanging="284" w:firstLineChars="0"/>
              <w:jc w:val="both"/>
              <w:textAlignment w:val="baseline"/>
              <w:rPr>
                <w:rFonts w:cs="Arial"/>
                <w:strike/>
                <w:color w:val="000000"/>
                <w:sz w:val="16"/>
                <w:szCs w:val="16"/>
                <w:lang w:val="en-US"/>
              </w:rPr>
            </w:pPr>
            <w:r>
              <w:rPr>
                <w:color w:val="000000"/>
                <w:lang w:val="en-US" w:eastAsia="ja-JP"/>
              </w:rPr>
              <w:t>Note: an individual company may treat {40%, 2m, 2m} as optional in their evaluation considering their specific AI/ML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blHeader/>
        </w:trPr>
        <w:tc>
          <w:tcPr>
            <w:tcW w:w="9512" w:type="dxa"/>
            <w:gridSpan w:val="5"/>
            <w:tcBorders>
              <w:top w:val="single" w:color="auto" w:sz="4" w:space="0"/>
              <w:left w:val="single" w:color="auto" w:sz="4" w:space="0"/>
              <w:bottom w:val="single" w:color="auto" w:sz="4" w:space="0"/>
              <w:right w:val="single" w:color="auto" w:sz="4" w:space="0"/>
            </w:tcBorders>
            <w:noWrap w:val="0"/>
            <w:vAlign w:val="top"/>
          </w:tcPr>
          <w:p>
            <w:pPr>
              <w:pStyle w:val="185"/>
              <w:rPr>
                <w:sz w:val="16"/>
                <w:szCs w:val="16"/>
              </w:rPr>
            </w:pPr>
            <w:r>
              <w:rPr>
                <w:sz w:val="16"/>
                <w:szCs w:val="16"/>
              </w:rPr>
              <w:t>Note 1:</w:t>
            </w:r>
            <w:r>
              <w:rPr>
                <w:sz w:val="16"/>
                <w:szCs w:val="16"/>
              </w:rPr>
              <w:tab/>
            </w:r>
            <w:r>
              <w:rPr>
                <w:sz w:val="16"/>
                <w:szCs w:val="16"/>
              </w:rPr>
              <w:t>According to Table A.2.1-7 in TR 38.802</w:t>
            </w:r>
          </w:p>
        </w:tc>
      </w:tr>
    </w:tbl>
    <w:p>
      <w:pPr>
        <w:rPr>
          <w:rFonts w:hint="eastAsia" w:eastAsia="Yu Mincho"/>
          <w:lang w:eastAsia="ja-JP"/>
        </w:rPr>
      </w:pPr>
    </w:p>
    <w:sectPr>
      <w:footerReference r:id="rId3" w:type="default"/>
      <w:pgSz w:w="12240" w:h="15840"/>
      <w:pgMar w:top="851" w:right="1134" w:bottom="567" w:left="1134"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0000000000000000000"/>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0000000000000000000"/>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바탕">
    <w:altName w:val="Malgun Gothic"/>
    <w:panose1 w:val="02030600000101010101"/>
    <w:charset w:val="81"/>
    <w:family w:val="roman"/>
    <w:pitch w:val="default"/>
    <w:sig w:usb0="00000000" w:usb1="00000000" w:usb2="00000030" w:usb3="00000000" w:csb0="0008009F" w:csb1="00000000"/>
  </w:font>
  <w:font w:name="Microsoft YaHei UI">
    <w:panose1 w:val="020B0503020204020204"/>
    <w:charset w:val="86"/>
    <w:family w:val="swiss"/>
    <w:pitch w:val="default"/>
    <w:sig w:usb0="80000287" w:usb1="2ACF3C50" w:usb2="00000016" w:usb3="00000000" w:csb0="0004001F" w:csb1="00000000"/>
  </w:font>
  <w:font w:name="Cambria Math">
    <w:panose1 w:val="02040503050406030204"/>
    <w:charset w:val="00"/>
    <w:family w:val="auto"/>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rPr>
        <w:rStyle w:val="49"/>
        <w:rFonts w:hint="eastAsia"/>
      </w:rPr>
      <w:t xml:space="preserve">- </w:t>
    </w:r>
    <w:r>
      <w:rPr>
        <w:rStyle w:val="49"/>
      </w:rPr>
      <w:fldChar w:fldCharType="begin"/>
    </w:r>
    <w:r>
      <w:rPr>
        <w:rStyle w:val="49"/>
      </w:rPr>
      <w:instrText xml:space="preserve"> PAGE </w:instrText>
    </w:r>
    <w:r>
      <w:rPr>
        <w:rStyle w:val="49"/>
      </w:rPr>
      <w:fldChar w:fldCharType="separate"/>
    </w:r>
    <w:r>
      <w:rPr>
        <w:rStyle w:val="49"/>
      </w:rPr>
      <w:t>7</w:t>
    </w:r>
    <w:r>
      <w:rPr>
        <w:rStyle w:val="49"/>
      </w:rPr>
      <w:fldChar w:fldCharType="end"/>
    </w:r>
    <w:r>
      <w:rPr>
        <w:rStyle w:val="49"/>
        <w:rFonts w:hint="eastAsia"/>
      </w:rPr>
      <w:t>/</w:t>
    </w:r>
    <w:r>
      <w:rPr>
        <w:rStyle w:val="49"/>
      </w:rPr>
      <w:fldChar w:fldCharType="begin"/>
    </w:r>
    <w:r>
      <w:rPr>
        <w:rStyle w:val="49"/>
      </w:rPr>
      <w:instrText xml:space="preserve"> NUMPAGES </w:instrText>
    </w:r>
    <w:r>
      <w:rPr>
        <w:rStyle w:val="49"/>
      </w:rPr>
      <w:fldChar w:fldCharType="separate"/>
    </w:r>
    <w:r>
      <w:rPr>
        <w:rStyle w:val="49"/>
      </w:rPr>
      <w:t>9</w:t>
    </w:r>
    <w:r>
      <w:rPr>
        <w:rStyle w:val="49"/>
      </w:rPr>
      <w:fldChar w:fldCharType="end"/>
    </w:r>
    <w:r>
      <w:rPr>
        <w:rStyle w:val="49"/>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1">
    <w:nsid w:val="00C40A88"/>
    <w:multiLevelType w:val="multilevel"/>
    <w:tmpl w:val="00C40A88"/>
    <w:lvl w:ilvl="0" w:tentative="0">
      <w:start w:val="1"/>
      <w:numFmt w:val="bullet"/>
      <w:lvlText w:val="o"/>
      <w:lvlJc w:val="left"/>
      <w:pPr>
        <w:ind w:left="1556" w:hanging="420"/>
      </w:pPr>
      <w:rPr>
        <w:rFonts w:hint="default" w:ascii="Courier New" w:hAnsi="Courier New" w:cs="Courier New"/>
      </w:rPr>
    </w:lvl>
    <w:lvl w:ilvl="1" w:tentative="0">
      <w:start w:val="1"/>
      <w:numFmt w:val="bullet"/>
      <w:lvlText w:val=""/>
      <w:lvlJc w:val="left"/>
      <w:pPr>
        <w:ind w:left="1976" w:hanging="420"/>
      </w:pPr>
      <w:rPr>
        <w:rFonts w:hint="default" w:ascii="Wingdings" w:hAnsi="Wingdings"/>
      </w:rPr>
    </w:lvl>
    <w:lvl w:ilvl="2" w:tentative="0">
      <w:start w:val="1"/>
      <w:numFmt w:val="bullet"/>
      <w:lvlText w:val=""/>
      <w:lvlJc w:val="left"/>
      <w:pPr>
        <w:ind w:left="2396" w:hanging="420"/>
      </w:pPr>
      <w:rPr>
        <w:rFonts w:hint="default" w:ascii="Wingdings" w:hAnsi="Wingdings"/>
      </w:rPr>
    </w:lvl>
    <w:lvl w:ilvl="3" w:tentative="0">
      <w:start w:val="1"/>
      <w:numFmt w:val="bullet"/>
      <w:lvlText w:val=""/>
      <w:lvlJc w:val="left"/>
      <w:pPr>
        <w:ind w:left="2816" w:hanging="420"/>
      </w:pPr>
      <w:rPr>
        <w:rFonts w:hint="default" w:ascii="Wingdings" w:hAnsi="Wingdings"/>
      </w:rPr>
    </w:lvl>
    <w:lvl w:ilvl="4" w:tentative="0">
      <w:start w:val="1"/>
      <w:numFmt w:val="bullet"/>
      <w:lvlText w:val=""/>
      <w:lvlJc w:val="left"/>
      <w:pPr>
        <w:ind w:left="3236" w:hanging="420"/>
      </w:pPr>
      <w:rPr>
        <w:rFonts w:hint="default" w:ascii="Wingdings" w:hAnsi="Wingdings"/>
      </w:rPr>
    </w:lvl>
    <w:lvl w:ilvl="5" w:tentative="0">
      <w:start w:val="1"/>
      <w:numFmt w:val="bullet"/>
      <w:lvlText w:val=""/>
      <w:lvlJc w:val="left"/>
      <w:pPr>
        <w:ind w:left="3656" w:hanging="420"/>
      </w:pPr>
      <w:rPr>
        <w:rFonts w:hint="default" w:ascii="Wingdings" w:hAnsi="Wingdings"/>
      </w:rPr>
    </w:lvl>
    <w:lvl w:ilvl="6" w:tentative="0">
      <w:start w:val="1"/>
      <w:numFmt w:val="bullet"/>
      <w:lvlText w:val=""/>
      <w:lvlJc w:val="left"/>
      <w:pPr>
        <w:ind w:left="4076" w:hanging="420"/>
      </w:pPr>
      <w:rPr>
        <w:rFonts w:hint="default" w:ascii="Wingdings" w:hAnsi="Wingdings"/>
      </w:rPr>
    </w:lvl>
    <w:lvl w:ilvl="7" w:tentative="0">
      <w:start w:val="1"/>
      <w:numFmt w:val="bullet"/>
      <w:lvlText w:val=""/>
      <w:lvlJc w:val="left"/>
      <w:pPr>
        <w:ind w:left="4496" w:hanging="420"/>
      </w:pPr>
      <w:rPr>
        <w:rFonts w:hint="default" w:ascii="Wingdings" w:hAnsi="Wingdings"/>
      </w:rPr>
    </w:lvl>
    <w:lvl w:ilvl="8" w:tentative="0">
      <w:start w:val="1"/>
      <w:numFmt w:val="bullet"/>
      <w:lvlText w:val=""/>
      <w:lvlJc w:val="left"/>
      <w:pPr>
        <w:ind w:left="4916" w:hanging="420"/>
      </w:pPr>
      <w:rPr>
        <w:rFonts w:hint="default" w:ascii="Wingdings" w:hAnsi="Wingdings"/>
      </w:rPr>
    </w:lvl>
  </w:abstractNum>
  <w:abstractNum w:abstractNumId="2">
    <w:nsid w:val="2DDF0E1C"/>
    <w:multiLevelType w:val="multilevel"/>
    <w:tmpl w:val="2DDF0E1C"/>
    <w:lvl w:ilvl="0" w:tentative="0">
      <w:start w:val="1"/>
      <w:numFmt w:val="bullet"/>
      <w:pStyle w:val="197"/>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4D5045A"/>
    <w:multiLevelType w:val="singleLevel"/>
    <w:tmpl w:val="34D5045A"/>
    <w:lvl w:ilvl="0" w:tentative="0">
      <w:start w:val="1"/>
      <w:numFmt w:val="bullet"/>
      <w:pStyle w:val="88"/>
      <w:lvlText w:val=""/>
      <w:lvlJc w:val="left"/>
      <w:pPr>
        <w:tabs>
          <w:tab w:val="left" w:pos="360"/>
        </w:tabs>
        <w:ind w:left="340" w:hanging="340"/>
      </w:pPr>
      <w:rPr>
        <w:rFonts w:hint="default" w:ascii="Symbol" w:hAnsi="Symbol"/>
      </w:rPr>
    </w:lvl>
  </w:abstractNum>
  <w:abstractNum w:abstractNumId="4">
    <w:nsid w:val="36CC7596"/>
    <w:multiLevelType w:val="multilevel"/>
    <w:tmpl w:val="36CC7596"/>
    <w:lvl w:ilvl="0" w:tentative="0">
      <w:start w:val="1"/>
      <w:numFmt w:val="bullet"/>
      <w:pStyle w:val="221"/>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cs="Times New Roman"/>
        <w:lang w:val="en-GB"/>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8972DD4"/>
    <w:multiLevelType w:val="multilevel"/>
    <w:tmpl w:val="38972DD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3A877D64"/>
    <w:multiLevelType w:val="singleLevel"/>
    <w:tmpl w:val="3A877D64"/>
    <w:lvl w:ilvl="0" w:tentative="0">
      <w:start w:val="1"/>
      <w:numFmt w:val="decimal"/>
      <w:pStyle w:val="134"/>
      <w:lvlText w:val="[%1]"/>
      <w:lvlJc w:val="left"/>
      <w:pPr>
        <w:tabs>
          <w:tab w:val="left" w:pos="360"/>
        </w:tabs>
        <w:ind w:left="360" w:hanging="360"/>
      </w:pPr>
    </w:lvl>
  </w:abstractNum>
  <w:abstractNum w:abstractNumId="7">
    <w:nsid w:val="4172070A"/>
    <w:multiLevelType w:val="multilevel"/>
    <w:tmpl w:val="4172070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43F676D3"/>
    <w:multiLevelType w:val="multilevel"/>
    <w:tmpl w:val="43F676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D947AF3"/>
    <w:multiLevelType w:val="multilevel"/>
    <w:tmpl w:val="4D947AF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
    <w:nsid w:val="5101505E"/>
    <w:multiLevelType w:val="multilevel"/>
    <w:tmpl w:val="5101505E"/>
    <w:lvl w:ilvl="0" w:tentative="0">
      <w:start w:val="1"/>
      <w:numFmt w:val="decimal"/>
      <w:pStyle w:val="204"/>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21F44A7"/>
    <w:multiLevelType w:val="multilevel"/>
    <w:tmpl w:val="521F44A7"/>
    <w:lvl w:ilvl="0" w:tentative="0">
      <w:start w:val="1"/>
      <w:numFmt w:val="bullet"/>
      <w:pStyle w:val="22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523623C8"/>
    <w:multiLevelType w:val="multilevel"/>
    <w:tmpl w:val="523623C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rFonts w:hint="default"/>
        <w:lang w:val="en-GB"/>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13">
    <w:nsid w:val="538D07E9"/>
    <w:multiLevelType w:val="multilevel"/>
    <w:tmpl w:val="538D07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E93823A"/>
    <w:multiLevelType w:val="singleLevel"/>
    <w:tmpl w:val="5E93823A"/>
    <w:lvl w:ilvl="0" w:tentative="0">
      <w:start w:val="1"/>
      <w:numFmt w:val="decimal"/>
      <w:suff w:val="space"/>
      <w:lvlText w:val="[%1]"/>
      <w:lvlJc w:val="left"/>
    </w:lvl>
  </w:abstractNum>
  <w:abstractNum w:abstractNumId="16">
    <w:nsid w:val="64AE27F1"/>
    <w:multiLevelType w:val="singleLevel"/>
    <w:tmpl w:val="64AE27F1"/>
    <w:lvl w:ilvl="0" w:tentative="0">
      <w:start w:val="1"/>
      <w:numFmt w:val="bullet"/>
      <w:pStyle w:val="93"/>
      <w:lvlText w:val=""/>
      <w:lvlJc w:val="left"/>
      <w:pPr>
        <w:tabs>
          <w:tab w:val="left" w:pos="992"/>
        </w:tabs>
        <w:ind w:left="992" w:hanging="425"/>
      </w:pPr>
      <w:rPr>
        <w:rFonts w:hint="default" w:ascii="Symbol" w:hAnsi="Symbol"/>
      </w:rPr>
    </w:lvl>
  </w:abstractNum>
  <w:abstractNum w:abstractNumId="17">
    <w:nsid w:val="7BC330F5"/>
    <w:multiLevelType w:val="multilevel"/>
    <w:tmpl w:val="7BC330F5"/>
    <w:lvl w:ilvl="0" w:tentative="0">
      <w:start w:val="1"/>
      <w:numFmt w:val="bullet"/>
      <w:pStyle w:val="10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DAF6FAD"/>
    <w:multiLevelType w:val="multilevel"/>
    <w:tmpl w:val="7DAF6FA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2"/>
  </w:num>
  <w:num w:numId="2">
    <w:abstractNumId w:val="14"/>
  </w:num>
  <w:num w:numId="3">
    <w:abstractNumId w:val="0"/>
  </w:num>
  <w:num w:numId="4">
    <w:abstractNumId w:val="3"/>
  </w:num>
  <w:num w:numId="5">
    <w:abstractNumId w:val="16"/>
  </w:num>
  <w:num w:numId="6">
    <w:abstractNumId w:val="17"/>
  </w:num>
  <w:num w:numId="7">
    <w:abstractNumId w:val="6"/>
    <w:lvlOverride w:ilvl="0">
      <w:startOverride w:val="1"/>
    </w:lvlOverride>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4"/>
  </w:num>
  <w:num w:numId="12">
    <w:abstractNumId w:val="8"/>
  </w:num>
  <w:num w:numId="13">
    <w:abstractNumId w:val="13"/>
  </w:num>
  <w:num w:numId="14">
    <w:abstractNumId w:val="1"/>
  </w:num>
  <w:num w:numId="15">
    <w:abstractNumId w:val="9"/>
  </w:num>
  <w:num w:numId="16">
    <w:abstractNumId w:val="7"/>
  </w:num>
  <w:num w:numId="17">
    <w:abstractNumId w:val="5"/>
  </w:num>
  <w:num w:numId="18">
    <w:abstractNumId w:val="15"/>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1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4D83"/>
    <w:rsid w:val="000000E2"/>
    <w:rsid w:val="00000A5C"/>
    <w:rsid w:val="00000C24"/>
    <w:rsid w:val="000010A7"/>
    <w:rsid w:val="0000134D"/>
    <w:rsid w:val="00002BE1"/>
    <w:rsid w:val="000032F2"/>
    <w:rsid w:val="000034BD"/>
    <w:rsid w:val="000034F7"/>
    <w:rsid w:val="00004CAF"/>
    <w:rsid w:val="000050CA"/>
    <w:rsid w:val="00006265"/>
    <w:rsid w:val="000064E1"/>
    <w:rsid w:val="000068A4"/>
    <w:rsid w:val="00006A60"/>
    <w:rsid w:val="00006B61"/>
    <w:rsid w:val="00006E84"/>
    <w:rsid w:val="00007822"/>
    <w:rsid w:val="000079D5"/>
    <w:rsid w:val="0001003F"/>
    <w:rsid w:val="00010BB5"/>
    <w:rsid w:val="00010E4C"/>
    <w:rsid w:val="00011B36"/>
    <w:rsid w:val="00012999"/>
    <w:rsid w:val="000134A8"/>
    <w:rsid w:val="00013BB4"/>
    <w:rsid w:val="00014027"/>
    <w:rsid w:val="0001592B"/>
    <w:rsid w:val="000159C0"/>
    <w:rsid w:val="00015D7C"/>
    <w:rsid w:val="00016371"/>
    <w:rsid w:val="00016E8F"/>
    <w:rsid w:val="00017B4D"/>
    <w:rsid w:val="00017E60"/>
    <w:rsid w:val="000208DF"/>
    <w:rsid w:val="00020CF2"/>
    <w:rsid w:val="00022364"/>
    <w:rsid w:val="00022630"/>
    <w:rsid w:val="00022ED6"/>
    <w:rsid w:val="000231C9"/>
    <w:rsid w:val="000233DB"/>
    <w:rsid w:val="00023492"/>
    <w:rsid w:val="00023563"/>
    <w:rsid w:val="000235BE"/>
    <w:rsid w:val="0002361C"/>
    <w:rsid w:val="000236F7"/>
    <w:rsid w:val="000237A4"/>
    <w:rsid w:val="000239CB"/>
    <w:rsid w:val="00023CB5"/>
    <w:rsid w:val="00023D98"/>
    <w:rsid w:val="00023F37"/>
    <w:rsid w:val="000240CC"/>
    <w:rsid w:val="0002447E"/>
    <w:rsid w:val="000253A6"/>
    <w:rsid w:val="00025647"/>
    <w:rsid w:val="00025721"/>
    <w:rsid w:val="00025876"/>
    <w:rsid w:val="00025F37"/>
    <w:rsid w:val="000264FB"/>
    <w:rsid w:val="00026AFA"/>
    <w:rsid w:val="000276BF"/>
    <w:rsid w:val="00027A3D"/>
    <w:rsid w:val="0003128F"/>
    <w:rsid w:val="000315A6"/>
    <w:rsid w:val="000317B2"/>
    <w:rsid w:val="000318B5"/>
    <w:rsid w:val="0003278C"/>
    <w:rsid w:val="00032C4E"/>
    <w:rsid w:val="00032CB7"/>
    <w:rsid w:val="00033259"/>
    <w:rsid w:val="0003364C"/>
    <w:rsid w:val="000336D8"/>
    <w:rsid w:val="00033767"/>
    <w:rsid w:val="00036044"/>
    <w:rsid w:val="00036118"/>
    <w:rsid w:val="00036EF7"/>
    <w:rsid w:val="000376ED"/>
    <w:rsid w:val="00037A27"/>
    <w:rsid w:val="00037B23"/>
    <w:rsid w:val="00037B78"/>
    <w:rsid w:val="00037E60"/>
    <w:rsid w:val="0004156F"/>
    <w:rsid w:val="000439A8"/>
    <w:rsid w:val="0004446D"/>
    <w:rsid w:val="00045C93"/>
    <w:rsid w:val="0004655C"/>
    <w:rsid w:val="00047536"/>
    <w:rsid w:val="0005016F"/>
    <w:rsid w:val="000507B2"/>
    <w:rsid w:val="00050D3A"/>
    <w:rsid w:val="000510E7"/>
    <w:rsid w:val="00051754"/>
    <w:rsid w:val="000527E7"/>
    <w:rsid w:val="00052AA3"/>
    <w:rsid w:val="00052DEC"/>
    <w:rsid w:val="00052ECA"/>
    <w:rsid w:val="000532F2"/>
    <w:rsid w:val="000535B2"/>
    <w:rsid w:val="00053721"/>
    <w:rsid w:val="00053C3F"/>
    <w:rsid w:val="0005400E"/>
    <w:rsid w:val="00054A81"/>
    <w:rsid w:val="00054AAD"/>
    <w:rsid w:val="000558BB"/>
    <w:rsid w:val="00056077"/>
    <w:rsid w:val="0005690F"/>
    <w:rsid w:val="000572BC"/>
    <w:rsid w:val="00057396"/>
    <w:rsid w:val="000577A9"/>
    <w:rsid w:val="00060038"/>
    <w:rsid w:val="000602EC"/>
    <w:rsid w:val="000607DF"/>
    <w:rsid w:val="00061958"/>
    <w:rsid w:val="0006206B"/>
    <w:rsid w:val="000620FF"/>
    <w:rsid w:val="00062315"/>
    <w:rsid w:val="00063E3A"/>
    <w:rsid w:val="00064B32"/>
    <w:rsid w:val="00064CFC"/>
    <w:rsid w:val="00065652"/>
    <w:rsid w:val="0006617A"/>
    <w:rsid w:val="000667CE"/>
    <w:rsid w:val="00066F96"/>
    <w:rsid w:val="00067232"/>
    <w:rsid w:val="00067C75"/>
    <w:rsid w:val="0007046C"/>
    <w:rsid w:val="000710C9"/>
    <w:rsid w:val="000719DE"/>
    <w:rsid w:val="00072047"/>
    <w:rsid w:val="0007281F"/>
    <w:rsid w:val="00072C9D"/>
    <w:rsid w:val="00073219"/>
    <w:rsid w:val="000739BB"/>
    <w:rsid w:val="00073B44"/>
    <w:rsid w:val="00073F1B"/>
    <w:rsid w:val="00074636"/>
    <w:rsid w:val="000746BC"/>
    <w:rsid w:val="00074F02"/>
    <w:rsid w:val="00074F6B"/>
    <w:rsid w:val="0007510A"/>
    <w:rsid w:val="00075371"/>
    <w:rsid w:val="00075496"/>
    <w:rsid w:val="000756F1"/>
    <w:rsid w:val="0007571C"/>
    <w:rsid w:val="00075C34"/>
    <w:rsid w:val="00075FEF"/>
    <w:rsid w:val="000767FE"/>
    <w:rsid w:val="00076A4F"/>
    <w:rsid w:val="00077B42"/>
    <w:rsid w:val="00080156"/>
    <w:rsid w:val="0008057D"/>
    <w:rsid w:val="000820C2"/>
    <w:rsid w:val="000825A9"/>
    <w:rsid w:val="00082990"/>
    <w:rsid w:val="00083F5B"/>
    <w:rsid w:val="0008407D"/>
    <w:rsid w:val="0008429A"/>
    <w:rsid w:val="000848F1"/>
    <w:rsid w:val="00084F1E"/>
    <w:rsid w:val="00086CE7"/>
    <w:rsid w:val="00090ACD"/>
    <w:rsid w:val="00090BB2"/>
    <w:rsid w:val="00090E75"/>
    <w:rsid w:val="00091696"/>
    <w:rsid w:val="000918A2"/>
    <w:rsid w:val="0009222B"/>
    <w:rsid w:val="000922C6"/>
    <w:rsid w:val="0009299D"/>
    <w:rsid w:val="00092BBE"/>
    <w:rsid w:val="00093353"/>
    <w:rsid w:val="00093AF8"/>
    <w:rsid w:val="000943DD"/>
    <w:rsid w:val="00094A89"/>
    <w:rsid w:val="00094EAB"/>
    <w:rsid w:val="000951E3"/>
    <w:rsid w:val="00095B66"/>
    <w:rsid w:val="00096BD2"/>
    <w:rsid w:val="00096FD0"/>
    <w:rsid w:val="000971D0"/>
    <w:rsid w:val="000A0714"/>
    <w:rsid w:val="000A1054"/>
    <w:rsid w:val="000A129E"/>
    <w:rsid w:val="000A133F"/>
    <w:rsid w:val="000A14FF"/>
    <w:rsid w:val="000A1BFF"/>
    <w:rsid w:val="000A1ECC"/>
    <w:rsid w:val="000A3B33"/>
    <w:rsid w:val="000A3F8C"/>
    <w:rsid w:val="000A43FE"/>
    <w:rsid w:val="000A4736"/>
    <w:rsid w:val="000A49F0"/>
    <w:rsid w:val="000A50A6"/>
    <w:rsid w:val="000A53DB"/>
    <w:rsid w:val="000A571C"/>
    <w:rsid w:val="000A580D"/>
    <w:rsid w:val="000A584F"/>
    <w:rsid w:val="000A5D34"/>
    <w:rsid w:val="000A6793"/>
    <w:rsid w:val="000A7600"/>
    <w:rsid w:val="000A7CE9"/>
    <w:rsid w:val="000B0890"/>
    <w:rsid w:val="000B0E3A"/>
    <w:rsid w:val="000B139A"/>
    <w:rsid w:val="000B15F3"/>
    <w:rsid w:val="000B1A2A"/>
    <w:rsid w:val="000B1E21"/>
    <w:rsid w:val="000B27E0"/>
    <w:rsid w:val="000B2D04"/>
    <w:rsid w:val="000B312F"/>
    <w:rsid w:val="000B336C"/>
    <w:rsid w:val="000B3813"/>
    <w:rsid w:val="000B3913"/>
    <w:rsid w:val="000B3B52"/>
    <w:rsid w:val="000B3E25"/>
    <w:rsid w:val="000B4924"/>
    <w:rsid w:val="000B4AE9"/>
    <w:rsid w:val="000B4B23"/>
    <w:rsid w:val="000B4E17"/>
    <w:rsid w:val="000B5483"/>
    <w:rsid w:val="000B5725"/>
    <w:rsid w:val="000B5932"/>
    <w:rsid w:val="000B5B10"/>
    <w:rsid w:val="000B639D"/>
    <w:rsid w:val="000B78CE"/>
    <w:rsid w:val="000B7D86"/>
    <w:rsid w:val="000B7DB4"/>
    <w:rsid w:val="000C0CBE"/>
    <w:rsid w:val="000C145F"/>
    <w:rsid w:val="000C2492"/>
    <w:rsid w:val="000C2784"/>
    <w:rsid w:val="000C34BC"/>
    <w:rsid w:val="000C3E6A"/>
    <w:rsid w:val="000C423D"/>
    <w:rsid w:val="000C436D"/>
    <w:rsid w:val="000C44C3"/>
    <w:rsid w:val="000C46DF"/>
    <w:rsid w:val="000C4726"/>
    <w:rsid w:val="000C48AD"/>
    <w:rsid w:val="000C53E8"/>
    <w:rsid w:val="000C55CC"/>
    <w:rsid w:val="000C568C"/>
    <w:rsid w:val="000C69A5"/>
    <w:rsid w:val="000D0261"/>
    <w:rsid w:val="000D066B"/>
    <w:rsid w:val="000D0A25"/>
    <w:rsid w:val="000D0F93"/>
    <w:rsid w:val="000D10B4"/>
    <w:rsid w:val="000D1113"/>
    <w:rsid w:val="000D19BA"/>
    <w:rsid w:val="000D2551"/>
    <w:rsid w:val="000D41F4"/>
    <w:rsid w:val="000D4302"/>
    <w:rsid w:val="000D44D3"/>
    <w:rsid w:val="000D4843"/>
    <w:rsid w:val="000D49FF"/>
    <w:rsid w:val="000D4AE2"/>
    <w:rsid w:val="000D56AE"/>
    <w:rsid w:val="000D5764"/>
    <w:rsid w:val="000D5C09"/>
    <w:rsid w:val="000D6492"/>
    <w:rsid w:val="000D748D"/>
    <w:rsid w:val="000D7513"/>
    <w:rsid w:val="000D7B61"/>
    <w:rsid w:val="000E0BEF"/>
    <w:rsid w:val="000E14DA"/>
    <w:rsid w:val="000E1856"/>
    <w:rsid w:val="000E1C46"/>
    <w:rsid w:val="000E3614"/>
    <w:rsid w:val="000E4D79"/>
    <w:rsid w:val="000E5953"/>
    <w:rsid w:val="000E59FA"/>
    <w:rsid w:val="000E5D98"/>
    <w:rsid w:val="000E63A0"/>
    <w:rsid w:val="000E6B33"/>
    <w:rsid w:val="000E6F3A"/>
    <w:rsid w:val="000E7178"/>
    <w:rsid w:val="000F01A8"/>
    <w:rsid w:val="000F05AD"/>
    <w:rsid w:val="000F19D9"/>
    <w:rsid w:val="000F2457"/>
    <w:rsid w:val="000F2D40"/>
    <w:rsid w:val="000F35A6"/>
    <w:rsid w:val="000F3650"/>
    <w:rsid w:val="000F38FB"/>
    <w:rsid w:val="000F3B3F"/>
    <w:rsid w:val="000F3C49"/>
    <w:rsid w:val="000F3D60"/>
    <w:rsid w:val="000F3F34"/>
    <w:rsid w:val="000F45CF"/>
    <w:rsid w:val="000F4818"/>
    <w:rsid w:val="000F4B10"/>
    <w:rsid w:val="000F4EB9"/>
    <w:rsid w:val="000F5397"/>
    <w:rsid w:val="000F5BD6"/>
    <w:rsid w:val="000F5C84"/>
    <w:rsid w:val="000F6356"/>
    <w:rsid w:val="000F69FE"/>
    <w:rsid w:val="000F6D59"/>
    <w:rsid w:val="000F6F9C"/>
    <w:rsid w:val="000F7FC9"/>
    <w:rsid w:val="0010067A"/>
    <w:rsid w:val="0010076C"/>
    <w:rsid w:val="00101632"/>
    <w:rsid w:val="00101A0B"/>
    <w:rsid w:val="00101DD7"/>
    <w:rsid w:val="00102BB4"/>
    <w:rsid w:val="00103401"/>
    <w:rsid w:val="00103C1F"/>
    <w:rsid w:val="001040A5"/>
    <w:rsid w:val="00104E5F"/>
    <w:rsid w:val="00105238"/>
    <w:rsid w:val="0010538A"/>
    <w:rsid w:val="0010590A"/>
    <w:rsid w:val="00105C38"/>
    <w:rsid w:val="00106247"/>
    <w:rsid w:val="00107E0B"/>
    <w:rsid w:val="00111483"/>
    <w:rsid w:val="0011242B"/>
    <w:rsid w:val="00112D06"/>
    <w:rsid w:val="00112F8A"/>
    <w:rsid w:val="00115BFD"/>
    <w:rsid w:val="00115C4D"/>
    <w:rsid w:val="00115D6C"/>
    <w:rsid w:val="00116096"/>
    <w:rsid w:val="0011666E"/>
    <w:rsid w:val="00116723"/>
    <w:rsid w:val="00116BF7"/>
    <w:rsid w:val="00117777"/>
    <w:rsid w:val="001211DE"/>
    <w:rsid w:val="0012147A"/>
    <w:rsid w:val="0012170D"/>
    <w:rsid w:val="001218D3"/>
    <w:rsid w:val="00121C4F"/>
    <w:rsid w:val="00121DE4"/>
    <w:rsid w:val="00121FBB"/>
    <w:rsid w:val="0012204E"/>
    <w:rsid w:val="0012207E"/>
    <w:rsid w:val="00122255"/>
    <w:rsid w:val="00122B36"/>
    <w:rsid w:val="00123059"/>
    <w:rsid w:val="00123182"/>
    <w:rsid w:val="00123968"/>
    <w:rsid w:val="0012400A"/>
    <w:rsid w:val="0012457F"/>
    <w:rsid w:val="0012659E"/>
    <w:rsid w:val="00126D4D"/>
    <w:rsid w:val="0012710B"/>
    <w:rsid w:val="001272D0"/>
    <w:rsid w:val="00127A6E"/>
    <w:rsid w:val="00130C4F"/>
    <w:rsid w:val="001315F9"/>
    <w:rsid w:val="00131AF7"/>
    <w:rsid w:val="00131F09"/>
    <w:rsid w:val="00132F67"/>
    <w:rsid w:val="001337DF"/>
    <w:rsid w:val="00133DBB"/>
    <w:rsid w:val="00133E27"/>
    <w:rsid w:val="001340EA"/>
    <w:rsid w:val="0013412F"/>
    <w:rsid w:val="001343F6"/>
    <w:rsid w:val="00134468"/>
    <w:rsid w:val="00134574"/>
    <w:rsid w:val="001348BA"/>
    <w:rsid w:val="00134C25"/>
    <w:rsid w:val="001367C1"/>
    <w:rsid w:val="0013771D"/>
    <w:rsid w:val="00137DB6"/>
    <w:rsid w:val="00137F50"/>
    <w:rsid w:val="0014013A"/>
    <w:rsid w:val="00140D12"/>
    <w:rsid w:val="0014120C"/>
    <w:rsid w:val="001413EB"/>
    <w:rsid w:val="00141E77"/>
    <w:rsid w:val="00142041"/>
    <w:rsid w:val="00142C04"/>
    <w:rsid w:val="00142C6A"/>
    <w:rsid w:val="00142DB0"/>
    <w:rsid w:val="0014307C"/>
    <w:rsid w:val="00143086"/>
    <w:rsid w:val="00143403"/>
    <w:rsid w:val="00143618"/>
    <w:rsid w:val="00143EA8"/>
    <w:rsid w:val="00145554"/>
    <w:rsid w:val="00146BE8"/>
    <w:rsid w:val="00146E29"/>
    <w:rsid w:val="00147736"/>
    <w:rsid w:val="0015027A"/>
    <w:rsid w:val="00150323"/>
    <w:rsid w:val="001504B9"/>
    <w:rsid w:val="00150B6C"/>
    <w:rsid w:val="001511C3"/>
    <w:rsid w:val="001518CC"/>
    <w:rsid w:val="001520AE"/>
    <w:rsid w:val="00152F19"/>
    <w:rsid w:val="00153F67"/>
    <w:rsid w:val="00155059"/>
    <w:rsid w:val="0015597D"/>
    <w:rsid w:val="00155B85"/>
    <w:rsid w:val="00155F0B"/>
    <w:rsid w:val="00156050"/>
    <w:rsid w:val="0015699F"/>
    <w:rsid w:val="00156EB9"/>
    <w:rsid w:val="001578A7"/>
    <w:rsid w:val="001579BC"/>
    <w:rsid w:val="00157FD9"/>
    <w:rsid w:val="00160481"/>
    <w:rsid w:val="001605B5"/>
    <w:rsid w:val="0016272E"/>
    <w:rsid w:val="00162C81"/>
    <w:rsid w:val="00163078"/>
    <w:rsid w:val="001635F8"/>
    <w:rsid w:val="00163F45"/>
    <w:rsid w:val="001649FA"/>
    <w:rsid w:val="00164ACB"/>
    <w:rsid w:val="00165876"/>
    <w:rsid w:val="00165A93"/>
    <w:rsid w:val="00165BE7"/>
    <w:rsid w:val="00165CC4"/>
    <w:rsid w:val="00166213"/>
    <w:rsid w:val="00166350"/>
    <w:rsid w:val="001668DC"/>
    <w:rsid w:val="00166AE3"/>
    <w:rsid w:val="00166F5C"/>
    <w:rsid w:val="001673FA"/>
    <w:rsid w:val="00167C93"/>
    <w:rsid w:val="00170310"/>
    <w:rsid w:val="00170609"/>
    <w:rsid w:val="00170BBA"/>
    <w:rsid w:val="00171319"/>
    <w:rsid w:val="001713F9"/>
    <w:rsid w:val="00171CF5"/>
    <w:rsid w:val="001721BB"/>
    <w:rsid w:val="00172617"/>
    <w:rsid w:val="001726F7"/>
    <w:rsid w:val="00172984"/>
    <w:rsid w:val="00172A5E"/>
    <w:rsid w:val="00172B86"/>
    <w:rsid w:val="0017313F"/>
    <w:rsid w:val="00173B16"/>
    <w:rsid w:val="001744FF"/>
    <w:rsid w:val="00174A5C"/>
    <w:rsid w:val="00174D47"/>
    <w:rsid w:val="00175344"/>
    <w:rsid w:val="00175B13"/>
    <w:rsid w:val="00176455"/>
    <w:rsid w:val="00176EBA"/>
    <w:rsid w:val="001771DB"/>
    <w:rsid w:val="00177828"/>
    <w:rsid w:val="00177E85"/>
    <w:rsid w:val="0018086A"/>
    <w:rsid w:val="00180A05"/>
    <w:rsid w:val="00180B53"/>
    <w:rsid w:val="001814DE"/>
    <w:rsid w:val="001815D7"/>
    <w:rsid w:val="00181FD4"/>
    <w:rsid w:val="00182593"/>
    <w:rsid w:val="001825BC"/>
    <w:rsid w:val="00183080"/>
    <w:rsid w:val="00183151"/>
    <w:rsid w:val="00183517"/>
    <w:rsid w:val="001837DF"/>
    <w:rsid w:val="0018382B"/>
    <w:rsid w:val="00183D2D"/>
    <w:rsid w:val="001842E9"/>
    <w:rsid w:val="001848EC"/>
    <w:rsid w:val="00184A62"/>
    <w:rsid w:val="00185167"/>
    <w:rsid w:val="00185B10"/>
    <w:rsid w:val="0018659E"/>
    <w:rsid w:val="0018711B"/>
    <w:rsid w:val="001875B3"/>
    <w:rsid w:val="00187808"/>
    <w:rsid w:val="0018793C"/>
    <w:rsid w:val="001901AE"/>
    <w:rsid w:val="001906C4"/>
    <w:rsid w:val="00190939"/>
    <w:rsid w:val="00190C96"/>
    <w:rsid w:val="001911E1"/>
    <w:rsid w:val="00191418"/>
    <w:rsid w:val="001914EF"/>
    <w:rsid w:val="0019169E"/>
    <w:rsid w:val="0019171D"/>
    <w:rsid w:val="00191783"/>
    <w:rsid w:val="00192C0F"/>
    <w:rsid w:val="00192F3B"/>
    <w:rsid w:val="00194961"/>
    <w:rsid w:val="00195748"/>
    <w:rsid w:val="00196765"/>
    <w:rsid w:val="0019696E"/>
    <w:rsid w:val="00197580"/>
    <w:rsid w:val="00197596"/>
    <w:rsid w:val="001A045A"/>
    <w:rsid w:val="001A1132"/>
    <w:rsid w:val="001A1C0B"/>
    <w:rsid w:val="001A1EF5"/>
    <w:rsid w:val="001A2B09"/>
    <w:rsid w:val="001A2B1E"/>
    <w:rsid w:val="001A36F3"/>
    <w:rsid w:val="001A36FC"/>
    <w:rsid w:val="001A41EE"/>
    <w:rsid w:val="001A4717"/>
    <w:rsid w:val="001A477D"/>
    <w:rsid w:val="001A6837"/>
    <w:rsid w:val="001A6C94"/>
    <w:rsid w:val="001A6D28"/>
    <w:rsid w:val="001A7073"/>
    <w:rsid w:val="001A78C3"/>
    <w:rsid w:val="001A7AAA"/>
    <w:rsid w:val="001A7F76"/>
    <w:rsid w:val="001B0A86"/>
    <w:rsid w:val="001B11E1"/>
    <w:rsid w:val="001B15AA"/>
    <w:rsid w:val="001B16B9"/>
    <w:rsid w:val="001B1A72"/>
    <w:rsid w:val="001B1E01"/>
    <w:rsid w:val="001B28C0"/>
    <w:rsid w:val="001B2FEE"/>
    <w:rsid w:val="001B3585"/>
    <w:rsid w:val="001B376D"/>
    <w:rsid w:val="001B4361"/>
    <w:rsid w:val="001B49D2"/>
    <w:rsid w:val="001B63ED"/>
    <w:rsid w:val="001B6504"/>
    <w:rsid w:val="001B7173"/>
    <w:rsid w:val="001C010A"/>
    <w:rsid w:val="001C04F2"/>
    <w:rsid w:val="001C144E"/>
    <w:rsid w:val="001C204C"/>
    <w:rsid w:val="001C21B0"/>
    <w:rsid w:val="001C245E"/>
    <w:rsid w:val="001C2D82"/>
    <w:rsid w:val="001C3564"/>
    <w:rsid w:val="001C375E"/>
    <w:rsid w:val="001C386C"/>
    <w:rsid w:val="001C3CDE"/>
    <w:rsid w:val="001C3FD6"/>
    <w:rsid w:val="001C5172"/>
    <w:rsid w:val="001C51E5"/>
    <w:rsid w:val="001C556A"/>
    <w:rsid w:val="001C5792"/>
    <w:rsid w:val="001C5BF9"/>
    <w:rsid w:val="001C6EAD"/>
    <w:rsid w:val="001C7D5D"/>
    <w:rsid w:val="001D0922"/>
    <w:rsid w:val="001D0B52"/>
    <w:rsid w:val="001D160F"/>
    <w:rsid w:val="001D2264"/>
    <w:rsid w:val="001D2F67"/>
    <w:rsid w:val="001D33A5"/>
    <w:rsid w:val="001D3412"/>
    <w:rsid w:val="001D35B2"/>
    <w:rsid w:val="001D4543"/>
    <w:rsid w:val="001D4616"/>
    <w:rsid w:val="001D5387"/>
    <w:rsid w:val="001D5436"/>
    <w:rsid w:val="001D54A8"/>
    <w:rsid w:val="001D56C7"/>
    <w:rsid w:val="001D5D06"/>
    <w:rsid w:val="001D5E1E"/>
    <w:rsid w:val="001D63C7"/>
    <w:rsid w:val="001D6595"/>
    <w:rsid w:val="001D6903"/>
    <w:rsid w:val="001D7373"/>
    <w:rsid w:val="001D7F7B"/>
    <w:rsid w:val="001E018B"/>
    <w:rsid w:val="001E128B"/>
    <w:rsid w:val="001E204C"/>
    <w:rsid w:val="001E2392"/>
    <w:rsid w:val="001E2B5E"/>
    <w:rsid w:val="001E36B1"/>
    <w:rsid w:val="001E4406"/>
    <w:rsid w:val="001E474E"/>
    <w:rsid w:val="001E4925"/>
    <w:rsid w:val="001E51EF"/>
    <w:rsid w:val="001E533B"/>
    <w:rsid w:val="001E557A"/>
    <w:rsid w:val="001E5E4B"/>
    <w:rsid w:val="001E5E65"/>
    <w:rsid w:val="001E6D8A"/>
    <w:rsid w:val="001E7E0B"/>
    <w:rsid w:val="001E7E87"/>
    <w:rsid w:val="001F045B"/>
    <w:rsid w:val="001F1892"/>
    <w:rsid w:val="001F2194"/>
    <w:rsid w:val="001F2371"/>
    <w:rsid w:val="001F33B6"/>
    <w:rsid w:val="001F3963"/>
    <w:rsid w:val="001F40A0"/>
    <w:rsid w:val="001F5EC9"/>
    <w:rsid w:val="001F6297"/>
    <w:rsid w:val="001F68FF"/>
    <w:rsid w:val="001F77D8"/>
    <w:rsid w:val="001F7E20"/>
    <w:rsid w:val="002001CB"/>
    <w:rsid w:val="00200257"/>
    <w:rsid w:val="00200D6C"/>
    <w:rsid w:val="00201182"/>
    <w:rsid w:val="00201301"/>
    <w:rsid w:val="0020192F"/>
    <w:rsid w:val="00201F06"/>
    <w:rsid w:val="0020234C"/>
    <w:rsid w:val="00202B87"/>
    <w:rsid w:val="00202EA6"/>
    <w:rsid w:val="002030D2"/>
    <w:rsid w:val="002038DE"/>
    <w:rsid w:val="00203A74"/>
    <w:rsid w:val="002045E5"/>
    <w:rsid w:val="002048B6"/>
    <w:rsid w:val="00204BB6"/>
    <w:rsid w:val="00204E86"/>
    <w:rsid w:val="00204F23"/>
    <w:rsid w:val="002052C6"/>
    <w:rsid w:val="002057B4"/>
    <w:rsid w:val="00205C3D"/>
    <w:rsid w:val="0021000F"/>
    <w:rsid w:val="0021008D"/>
    <w:rsid w:val="00210763"/>
    <w:rsid w:val="00210A6F"/>
    <w:rsid w:val="00210B52"/>
    <w:rsid w:val="00210FF3"/>
    <w:rsid w:val="00211455"/>
    <w:rsid w:val="00211A21"/>
    <w:rsid w:val="00211B51"/>
    <w:rsid w:val="00212FBF"/>
    <w:rsid w:val="002134F8"/>
    <w:rsid w:val="00213C05"/>
    <w:rsid w:val="00214A8E"/>
    <w:rsid w:val="00216F5E"/>
    <w:rsid w:val="002175A7"/>
    <w:rsid w:val="002202F4"/>
    <w:rsid w:val="00220C08"/>
    <w:rsid w:val="002217BE"/>
    <w:rsid w:val="00222CD5"/>
    <w:rsid w:val="00222F8F"/>
    <w:rsid w:val="002241AE"/>
    <w:rsid w:val="00224BD0"/>
    <w:rsid w:val="00225B48"/>
    <w:rsid w:val="002263CD"/>
    <w:rsid w:val="00226B41"/>
    <w:rsid w:val="00227CE3"/>
    <w:rsid w:val="00230F1C"/>
    <w:rsid w:val="0023114A"/>
    <w:rsid w:val="00231BBB"/>
    <w:rsid w:val="002323DF"/>
    <w:rsid w:val="00233E16"/>
    <w:rsid w:val="00234570"/>
    <w:rsid w:val="0023523E"/>
    <w:rsid w:val="002362EF"/>
    <w:rsid w:val="00240A67"/>
    <w:rsid w:val="00240CAC"/>
    <w:rsid w:val="00240D14"/>
    <w:rsid w:val="0024220B"/>
    <w:rsid w:val="002424EF"/>
    <w:rsid w:val="00242A2B"/>
    <w:rsid w:val="00243707"/>
    <w:rsid w:val="00243CAA"/>
    <w:rsid w:val="00243D40"/>
    <w:rsid w:val="00244166"/>
    <w:rsid w:val="00245B0D"/>
    <w:rsid w:val="00245B1F"/>
    <w:rsid w:val="00245D8C"/>
    <w:rsid w:val="00246809"/>
    <w:rsid w:val="00247037"/>
    <w:rsid w:val="0024735D"/>
    <w:rsid w:val="00247495"/>
    <w:rsid w:val="0024782F"/>
    <w:rsid w:val="00247E76"/>
    <w:rsid w:val="002500F1"/>
    <w:rsid w:val="0025050A"/>
    <w:rsid w:val="002509A5"/>
    <w:rsid w:val="00250A54"/>
    <w:rsid w:val="00250E6F"/>
    <w:rsid w:val="002517A0"/>
    <w:rsid w:val="00252DD0"/>
    <w:rsid w:val="00253064"/>
    <w:rsid w:val="0025314A"/>
    <w:rsid w:val="00253542"/>
    <w:rsid w:val="00253A4E"/>
    <w:rsid w:val="0025484B"/>
    <w:rsid w:val="00254A91"/>
    <w:rsid w:val="00255550"/>
    <w:rsid w:val="00257A83"/>
    <w:rsid w:val="002603C4"/>
    <w:rsid w:val="002608E6"/>
    <w:rsid w:val="00260B17"/>
    <w:rsid w:val="00260CE5"/>
    <w:rsid w:val="00260D93"/>
    <w:rsid w:val="002615E4"/>
    <w:rsid w:val="00261E91"/>
    <w:rsid w:val="0026211C"/>
    <w:rsid w:val="002624F0"/>
    <w:rsid w:val="0026276F"/>
    <w:rsid w:val="00262956"/>
    <w:rsid w:val="00262BA2"/>
    <w:rsid w:val="002630B2"/>
    <w:rsid w:val="00263309"/>
    <w:rsid w:val="002633B8"/>
    <w:rsid w:val="002634AD"/>
    <w:rsid w:val="00263823"/>
    <w:rsid w:val="00263B2A"/>
    <w:rsid w:val="002648D8"/>
    <w:rsid w:val="00264B87"/>
    <w:rsid w:val="002652DB"/>
    <w:rsid w:val="00266020"/>
    <w:rsid w:val="0026604D"/>
    <w:rsid w:val="0026741D"/>
    <w:rsid w:val="002678ED"/>
    <w:rsid w:val="00267A89"/>
    <w:rsid w:val="00267CCE"/>
    <w:rsid w:val="00270447"/>
    <w:rsid w:val="00270BF2"/>
    <w:rsid w:val="00270CE9"/>
    <w:rsid w:val="00270D00"/>
    <w:rsid w:val="0027233D"/>
    <w:rsid w:val="0027244C"/>
    <w:rsid w:val="002726DA"/>
    <w:rsid w:val="0027287C"/>
    <w:rsid w:val="00272E7C"/>
    <w:rsid w:val="00273C06"/>
    <w:rsid w:val="00273D4B"/>
    <w:rsid w:val="00273F20"/>
    <w:rsid w:val="00274383"/>
    <w:rsid w:val="002746CD"/>
    <w:rsid w:val="002746D7"/>
    <w:rsid w:val="00274A8A"/>
    <w:rsid w:val="00274CCD"/>
    <w:rsid w:val="00275633"/>
    <w:rsid w:val="00275791"/>
    <w:rsid w:val="00275E83"/>
    <w:rsid w:val="0027725D"/>
    <w:rsid w:val="00277529"/>
    <w:rsid w:val="00280051"/>
    <w:rsid w:val="00281A3E"/>
    <w:rsid w:val="00281CFE"/>
    <w:rsid w:val="00282FB9"/>
    <w:rsid w:val="00283689"/>
    <w:rsid w:val="002837B0"/>
    <w:rsid w:val="002839CA"/>
    <w:rsid w:val="00283CCA"/>
    <w:rsid w:val="002842D1"/>
    <w:rsid w:val="00284657"/>
    <w:rsid w:val="002854DD"/>
    <w:rsid w:val="00285AB8"/>
    <w:rsid w:val="002860B2"/>
    <w:rsid w:val="0028611A"/>
    <w:rsid w:val="00286483"/>
    <w:rsid w:val="0028765C"/>
    <w:rsid w:val="00287A65"/>
    <w:rsid w:val="002911AF"/>
    <w:rsid w:val="002913AD"/>
    <w:rsid w:val="00291604"/>
    <w:rsid w:val="0029198E"/>
    <w:rsid w:val="00291A5B"/>
    <w:rsid w:val="00291B44"/>
    <w:rsid w:val="002921ED"/>
    <w:rsid w:val="00292333"/>
    <w:rsid w:val="0029248E"/>
    <w:rsid w:val="0029288A"/>
    <w:rsid w:val="00292957"/>
    <w:rsid w:val="00292A74"/>
    <w:rsid w:val="00292C4D"/>
    <w:rsid w:val="002931F3"/>
    <w:rsid w:val="00293204"/>
    <w:rsid w:val="002936FF"/>
    <w:rsid w:val="00294D90"/>
    <w:rsid w:val="00294FD6"/>
    <w:rsid w:val="00295037"/>
    <w:rsid w:val="00295276"/>
    <w:rsid w:val="002953C3"/>
    <w:rsid w:val="002958F6"/>
    <w:rsid w:val="002959E7"/>
    <w:rsid w:val="00295F1F"/>
    <w:rsid w:val="0029634C"/>
    <w:rsid w:val="0029649B"/>
    <w:rsid w:val="00296A6F"/>
    <w:rsid w:val="00296E61"/>
    <w:rsid w:val="002A0374"/>
    <w:rsid w:val="002A11B7"/>
    <w:rsid w:val="002A13A4"/>
    <w:rsid w:val="002A13AE"/>
    <w:rsid w:val="002A1510"/>
    <w:rsid w:val="002A3EF2"/>
    <w:rsid w:val="002A3F7A"/>
    <w:rsid w:val="002A3F9B"/>
    <w:rsid w:val="002A4177"/>
    <w:rsid w:val="002A43A6"/>
    <w:rsid w:val="002A440B"/>
    <w:rsid w:val="002A4E36"/>
    <w:rsid w:val="002A51BF"/>
    <w:rsid w:val="002A5B31"/>
    <w:rsid w:val="002A5F8B"/>
    <w:rsid w:val="002A67AF"/>
    <w:rsid w:val="002A680D"/>
    <w:rsid w:val="002A6EB2"/>
    <w:rsid w:val="002A7ECD"/>
    <w:rsid w:val="002B0706"/>
    <w:rsid w:val="002B0818"/>
    <w:rsid w:val="002B0B93"/>
    <w:rsid w:val="002B0CD9"/>
    <w:rsid w:val="002B11CF"/>
    <w:rsid w:val="002B120F"/>
    <w:rsid w:val="002B12EC"/>
    <w:rsid w:val="002B133B"/>
    <w:rsid w:val="002B134B"/>
    <w:rsid w:val="002B1930"/>
    <w:rsid w:val="002B2608"/>
    <w:rsid w:val="002B2691"/>
    <w:rsid w:val="002B3D83"/>
    <w:rsid w:val="002B3E9A"/>
    <w:rsid w:val="002B43B1"/>
    <w:rsid w:val="002B4E99"/>
    <w:rsid w:val="002B4F3D"/>
    <w:rsid w:val="002B5607"/>
    <w:rsid w:val="002B58E9"/>
    <w:rsid w:val="002B6FD1"/>
    <w:rsid w:val="002B7308"/>
    <w:rsid w:val="002B74A6"/>
    <w:rsid w:val="002B771E"/>
    <w:rsid w:val="002B7F2D"/>
    <w:rsid w:val="002C0405"/>
    <w:rsid w:val="002C0BDB"/>
    <w:rsid w:val="002C1146"/>
    <w:rsid w:val="002C23F0"/>
    <w:rsid w:val="002C2A39"/>
    <w:rsid w:val="002C34B7"/>
    <w:rsid w:val="002C3683"/>
    <w:rsid w:val="002C5A60"/>
    <w:rsid w:val="002C6262"/>
    <w:rsid w:val="002C6399"/>
    <w:rsid w:val="002C6682"/>
    <w:rsid w:val="002C6FF6"/>
    <w:rsid w:val="002D0BFF"/>
    <w:rsid w:val="002D1374"/>
    <w:rsid w:val="002D1FAC"/>
    <w:rsid w:val="002D2716"/>
    <w:rsid w:val="002D27B5"/>
    <w:rsid w:val="002D2E6A"/>
    <w:rsid w:val="002D3361"/>
    <w:rsid w:val="002D3599"/>
    <w:rsid w:val="002D3A3F"/>
    <w:rsid w:val="002D3FB6"/>
    <w:rsid w:val="002D480E"/>
    <w:rsid w:val="002D56DA"/>
    <w:rsid w:val="002D5DDE"/>
    <w:rsid w:val="002D737A"/>
    <w:rsid w:val="002D73A1"/>
    <w:rsid w:val="002D757F"/>
    <w:rsid w:val="002E19D0"/>
    <w:rsid w:val="002E1E88"/>
    <w:rsid w:val="002E2055"/>
    <w:rsid w:val="002E2B4F"/>
    <w:rsid w:val="002E37C5"/>
    <w:rsid w:val="002E4046"/>
    <w:rsid w:val="002E54BD"/>
    <w:rsid w:val="002E574C"/>
    <w:rsid w:val="002E6337"/>
    <w:rsid w:val="002E634D"/>
    <w:rsid w:val="002E6583"/>
    <w:rsid w:val="002E67DC"/>
    <w:rsid w:val="002E6DFE"/>
    <w:rsid w:val="002E7157"/>
    <w:rsid w:val="002E78A3"/>
    <w:rsid w:val="002E78B0"/>
    <w:rsid w:val="002F006C"/>
    <w:rsid w:val="002F1134"/>
    <w:rsid w:val="002F15CE"/>
    <w:rsid w:val="002F2C1A"/>
    <w:rsid w:val="002F3304"/>
    <w:rsid w:val="002F36DD"/>
    <w:rsid w:val="002F3793"/>
    <w:rsid w:val="002F3794"/>
    <w:rsid w:val="002F3A9D"/>
    <w:rsid w:val="002F3FD3"/>
    <w:rsid w:val="002F42BF"/>
    <w:rsid w:val="002F43B2"/>
    <w:rsid w:val="002F4986"/>
    <w:rsid w:val="002F51CA"/>
    <w:rsid w:val="002F595F"/>
    <w:rsid w:val="002F5E58"/>
    <w:rsid w:val="002F6555"/>
    <w:rsid w:val="002F67B4"/>
    <w:rsid w:val="002F6F3C"/>
    <w:rsid w:val="002F7D80"/>
    <w:rsid w:val="003003AF"/>
    <w:rsid w:val="00301262"/>
    <w:rsid w:val="00301355"/>
    <w:rsid w:val="003013D2"/>
    <w:rsid w:val="00301414"/>
    <w:rsid w:val="00301EBD"/>
    <w:rsid w:val="0030208C"/>
    <w:rsid w:val="003026BE"/>
    <w:rsid w:val="003027D9"/>
    <w:rsid w:val="00302D8F"/>
    <w:rsid w:val="00302DA7"/>
    <w:rsid w:val="00302DE8"/>
    <w:rsid w:val="00302E3C"/>
    <w:rsid w:val="00303325"/>
    <w:rsid w:val="00303820"/>
    <w:rsid w:val="00304222"/>
    <w:rsid w:val="003046C6"/>
    <w:rsid w:val="00304837"/>
    <w:rsid w:val="00304A7D"/>
    <w:rsid w:val="00304E3F"/>
    <w:rsid w:val="0030544C"/>
    <w:rsid w:val="0030673E"/>
    <w:rsid w:val="00307A44"/>
    <w:rsid w:val="00307AAF"/>
    <w:rsid w:val="00307C00"/>
    <w:rsid w:val="003102F4"/>
    <w:rsid w:val="00311651"/>
    <w:rsid w:val="00311DC9"/>
    <w:rsid w:val="0031252B"/>
    <w:rsid w:val="00312ABE"/>
    <w:rsid w:val="00313734"/>
    <w:rsid w:val="00313F41"/>
    <w:rsid w:val="00314463"/>
    <w:rsid w:val="00314C95"/>
    <w:rsid w:val="00314EDF"/>
    <w:rsid w:val="00314F0E"/>
    <w:rsid w:val="003155B4"/>
    <w:rsid w:val="00315C99"/>
    <w:rsid w:val="00316EDA"/>
    <w:rsid w:val="00317014"/>
    <w:rsid w:val="00317365"/>
    <w:rsid w:val="003179F2"/>
    <w:rsid w:val="00317AAA"/>
    <w:rsid w:val="00320509"/>
    <w:rsid w:val="003207D5"/>
    <w:rsid w:val="003211CF"/>
    <w:rsid w:val="00321B1B"/>
    <w:rsid w:val="00321F6A"/>
    <w:rsid w:val="00322212"/>
    <w:rsid w:val="00322F1A"/>
    <w:rsid w:val="00323F71"/>
    <w:rsid w:val="003246FF"/>
    <w:rsid w:val="00324C1B"/>
    <w:rsid w:val="00324FE0"/>
    <w:rsid w:val="00325143"/>
    <w:rsid w:val="00325510"/>
    <w:rsid w:val="003256A4"/>
    <w:rsid w:val="00325F5E"/>
    <w:rsid w:val="003269FE"/>
    <w:rsid w:val="00326B13"/>
    <w:rsid w:val="00327816"/>
    <w:rsid w:val="00330133"/>
    <w:rsid w:val="00330B5A"/>
    <w:rsid w:val="00330CEC"/>
    <w:rsid w:val="00330D6B"/>
    <w:rsid w:val="0033132D"/>
    <w:rsid w:val="0033178A"/>
    <w:rsid w:val="003317DC"/>
    <w:rsid w:val="00331B61"/>
    <w:rsid w:val="003332EC"/>
    <w:rsid w:val="00333711"/>
    <w:rsid w:val="00333842"/>
    <w:rsid w:val="0033389E"/>
    <w:rsid w:val="003344E4"/>
    <w:rsid w:val="003350FF"/>
    <w:rsid w:val="003351D3"/>
    <w:rsid w:val="00335B47"/>
    <w:rsid w:val="00335B5A"/>
    <w:rsid w:val="00336DA4"/>
    <w:rsid w:val="003371DA"/>
    <w:rsid w:val="00337B27"/>
    <w:rsid w:val="00337D55"/>
    <w:rsid w:val="00337FA4"/>
    <w:rsid w:val="003401EB"/>
    <w:rsid w:val="003405B6"/>
    <w:rsid w:val="00340744"/>
    <w:rsid w:val="0034163F"/>
    <w:rsid w:val="00341FA0"/>
    <w:rsid w:val="0034226D"/>
    <w:rsid w:val="00342C1F"/>
    <w:rsid w:val="00342DF0"/>
    <w:rsid w:val="003432A6"/>
    <w:rsid w:val="00344F37"/>
    <w:rsid w:val="003450C5"/>
    <w:rsid w:val="0034518A"/>
    <w:rsid w:val="00345648"/>
    <w:rsid w:val="003471B1"/>
    <w:rsid w:val="00347569"/>
    <w:rsid w:val="0035028E"/>
    <w:rsid w:val="00350F69"/>
    <w:rsid w:val="0035177D"/>
    <w:rsid w:val="003519E6"/>
    <w:rsid w:val="003529F1"/>
    <w:rsid w:val="00352E98"/>
    <w:rsid w:val="00353029"/>
    <w:rsid w:val="0035325B"/>
    <w:rsid w:val="003542DB"/>
    <w:rsid w:val="00354EDA"/>
    <w:rsid w:val="0035504D"/>
    <w:rsid w:val="0035572F"/>
    <w:rsid w:val="00355F9E"/>
    <w:rsid w:val="00356214"/>
    <w:rsid w:val="00356795"/>
    <w:rsid w:val="00357F34"/>
    <w:rsid w:val="00360441"/>
    <w:rsid w:val="00360486"/>
    <w:rsid w:val="003623ED"/>
    <w:rsid w:val="003628C3"/>
    <w:rsid w:val="00362BFB"/>
    <w:rsid w:val="003641B9"/>
    <w:rsid w:val="0036479A"/>
    <w:rsid w:val="00365032"/>
    <w:rsid w:val="003654C4"/>
    <w:rsid w:val="00365A7A"/>
    <w:rsid w:val="00365A9D"/>
    <w:rsid w:val="003660A4"/>
    <w:rsid w:val="00366BEA"/>
    <w:rsid w:val="00367619"/>
    <w:rsid w:val="0037011B"/>
    <w:rsid w:val="0037043F"/>
    <w:rsid w:val="00370BC1"/>
    <w:rsid w:val="00370C38"/>
    <w:rsid w:val="003714D3"/>
    <w:rsid w:val="00372AA8"/>
    <w:rsid w:val="0037375E"/>
    <w:rsid w:val="00373B66"/>
    <w:rsid w:val="00373D3B"/>
    <w:rsid w:val="00374F71"/>
    <w:rsid w:val="00375698"/>
    <w:rsid w:val="00375FA8"/>
    <w:rsid w:val="003768AE"/>
    <w:rsid w:val="00377821"/>
    <w:rsid w:val="003802DA"/>
    <w:rsid w:val="00380660"/>
    <w:rsid w:val="003810BD"/>
    <w:rsid w:val="00381588"/>
    <w:rsid w:val="003818B5"/>
    <w:rsid w:val="00381905"/>
    <w:rsid w:val="0038246F"/>
    <w:rsid w:val="00382869"/>
    <w:rsid w:val="0038308C"/>
    <w:rsid w:val="003833E7"/>
    <w:rsid w:val="00383B26"/>
    <w:rsid w:val="00383E87"/>
    <w:rsid w:val="00384EB9"/>
    <w:rsid w:val="00384FC0"/>
    <w:rsid w:val="003857B1"/>
    <w:rsid w:val="00385A2A"/>
    <w:rsid w:val="003864D9"/>
    <w:rsid w:val="003864F2"/>
    <w:rsid w:val="0038659D"/>
    <w:rsid w:val="00386C21"/>
    <w:rsid w:val="00386C76"/>
    <w:rsid w:val="003876BB"/>
    <w:rsid w:val="00390358"/>
    <w:rsid w:val="003905CF"/>
    <w:rsid w:val="00391295"/>
    <w:rsid w:val="003914EC"/>
    <w:rsid w:val="003917C3"/>
    <w:rsid w:val="00391A87"/>
    <w:rsid w:val="00391D40"/>
    <w:rsid w:val="00391D53"/>
    <w:rsid w:val="003929DB"/>
    <w:rsid w:val="00392ACA"/>
    <w:rsid w:val="00394148"/>
    <w:rsid w:val="0039488B"/>
    <w:rsid w:val="003948D2"/>
    <w:rsid w:val="00394ECF"/>
    <w:rsid w:val="003952D4"/>
    <w:rsid w:val="00395AA4"/>
    <w:rsid w:val="00395E4E"/>
    <w:rsid w:val="00395FF5"/>
    <w:rsid w:val="00396245"/>
    <w:rsid w:val="00396508"/>
    <w:rsid w:val="003979E4"/>
    <w:rsid w:val="003A0152"/>
    <w:rsid w:val="003A0C29"/>
    <w:rsid w:val="003A1079"/>
    <w:rsid w:val="003A2B30"/>
    <w:rsid w:val="003A30B3"/>
    <w:rsid w:val="003A31AF"/>
    <w:rsid w:val="003A3B05"/>
    <w:rsid w:val="003A3E3F"/>
    <w:rsid w:val="003A3F82"/>
    <w:rsid w:val="003A5689"/>
    <w:rsid w:val="003A5712"/>
    <w:rsid w:val="003A65CA"/>
    <w:rsid w:val="003A68ED"/>
    <w:rsid w:val="003A70CD"/>
    <w:rsid w:val="003A7836"/>
    <w:rsid w:val="003B03E5"/>
    <w:rsid w:val="003B0F1D"/>
    <w:rsid w:val="003B1007"/>
    <w:rsid w:val="003B1160"/>
    <w:rsid w:val="003B15F5"/>
    <w:rsid w:val="003B172E"/>
    <w:rsid w:val="003B1988"/>
    <w:rsid w:val="003B1CC1"/>
    <w:rsid w:val="003B1DA4"/>
    <w:rsid w:val="003B1EC3"/>
    <w:rsid w:val="003B213F"/>
    <w:rsid w:val="003B235C"/>
    <w:rsid w:val="003B26D6"/>
    <w:rsid w:val="003B52B2"/>
    <w:rsid w:val="003B558F"/>
    <w:rsid w:val="003B5666"/>
    <w:rsid w:val="003B5A59"/>
    <w:rsid w:val="003B5E67"/>
    <w:rsid w:val="003B5FD6"/>
    <w:rsid w:val="003B6256"/>
    <w:rsid w:val="003B6365"/>
    <w:rsid w:val="003B6368"/>
    <w:rsid w:val="003B687F"/>
    <w:rsid w:val="003B6CD4"/>
    <w:rsid w:val="003B6F21"/>
    <w:rsid w:val="003B73AC"/>
    <w:rsid w:val="003B7CE9"/>
    <w:rsid w:val="003B7D08"/>
    <w:rsid w:val="003C00FA"/>
    <w:rsid w:val="003C0559"/>
    <w:rsid w:val="003C12D6"/>
    <w:rsid w:val="003C1CEC"/>
    <w:rsid w:val="003C216A"/>
    <w:rsid w:val="003C28E6"/>
    <w:rsid w:val="003C29CB"/>
    <w:rsid w:val="003C2ABA"/>
    <w:rsid w:val="003C314B"/>
    <w:rsid w:val="003C3262"/>
    <w:rsid w:val="003C3654"/>
    <w:rsid w:val="003C36A2"/>
    <w:rsid w:val="003C3822"/>
    <w:rsid w:val="003C3CB9"/>
    <w:rsid w:val="003C4B7A"/>
    <w:rsid w:val="003C4DDE"/>
    <w:rsid w:val="003C54B3"/>
    <w:rsid w:val="003C625F"/>
    <w:rsid w:val="003C6876"/>
    <w:rsid w:val="003C6A1B"/>
    <w:rsid w:val="003C7EE8"/>
    <w:rsid w:val="003C7FFA"/>
    <w:rsid w:val="003D0627"/>
    <w:rsid w:val="003D1417"/>
    <w:rsid w:val="003D199D"/>
    <w:rsid w:val="003D2537"/>
    <w:rsid w:val="003D2EAD"/>
    <w:rsid w:val="003D3359"/>
    <w:rsid w:val="003D337D"/>
    <w:rsid w:val="003D4676"/>
    <w:rsid w:val="003D46FF"/>
    <w:rsid w:val="003D4A3B"/>
    <w:rsid w:val="003D4C77"/>
    <w:rsid w:val="003D5ABB"/>
    <w:rsid w:val="003D5C9E"/>
    <w:rsid w:val="003D6174"/>
    <w:rsid w:val="003D617E"/>
    <w:rsid w:val="003D61FA"/>
    <w:rsid w:val="003D67A7"/>
    <w:rsid w:val="003D6C59"/>
    <w:rsid w:val="003D6CEE"/>
    <w:rsid w:val="003D7B76"/>
    <w:rsid w:val="003E0687"/>
    <w:rsid w:val="003E0848"/>
    <w:rsid w:val="003E0C5E"/>
    <w:rsid w:val="003E1BAD"/>
    <w:rsid w:val="003E1E28"/>
    <w:rsid w:val="003E2407"/>
    <w:rsid w:val="003E241C"/>
    <w:rsid w:val="003E24C7"/>
    <w:rsid w:val="003E2655"/>
    <w:rsid w:val="003E282A"/>
    <w:rsid w:val="003E2AA1"/>
    <w:rsid w:val="003E2D29"/>
    <w:rsid w:val="003E2F29"/>
    <w:rsid w:val="003E34E7"/>
    <w:rsid w:val="003E3990"/>
    <w:rsid w:val="003E3D52"/>
    <w:rsid w:val="003E3EC5"/>
    <w:rsid w:val="003E48C7"/>
    <w:rsid w:val="003E4C70"/>
    <w:rsid w:val="003E4F1D"/>
    <w:rsid w:val="003E508E"/>
    <w:rsid w:val="003E56A3"/>
    <w:rsid w:val="003E5C15"/>
    <w:rsid w:val="003E6283"/>
    <w:rsid w:val="003E67F2"/>
    <w:rsid w:val="003E6EFF"/>
    <w:rsid w:val="003E7079"/>
    <w:rsid w:val="003E72A1"/>
    <w:rsid w:val="003E7E6F"/>
    <w:rsid w:val="003F1815"/>
    <w:rsid w:val="003F1A54"/>
    <w:rsid w:val="003F296D"/>
    <w:rsid w:val="003F30A3"/>
    <w:rsid w:val="003F3401"/>
    <w:rsid w:val="003F3570"/>
    <w:rsid w:val="003F4744"/>
    <w:rsid w:val="003F47F1"/>
    <w:rsid w:val="003F48A6"/>
    <w:rsid w:val="003F5371"/>
    <w:rsid w:val="003F5786"/>
    <w:rsid w:val="003F5EB6"/>
    <w:rsid w:val="003F6611"/>
    <w:rsid w:val="003F6CAE"/>
    <w:rsid w:val="003F6DC5"/>
    <w:rsid w:val="003F70C8"/>
    <w:rsid w:val="003F73EA"/>
    <w:rsid w:val="003F7428"/>
    <w:rsid w:val="003F7B60"/>
    <w:rsid w:val="003F7B66"/>
    <w:rsid w:val="003F7FB3"/>
    <w:rsid w:val="0040160D"/>
    <w:rsid w:val="0040183D"/>
    <w:rsid w:val="004018DB"/>
    <w:rsid w:val="00401DAD"/>
    <w:rsid w:val="00402068"/>
    <w:rsid w:val="00402236"/>
    <w:rsid w:val="00402336"/>
    <w:rsid w:val="00402825"/>
    <w:rsid w:val="00402B11"/>
    <w:rsid w:val="0040354F"/>
    <w:rsid w:val="004036F6"/>
    <w:rsid w:val="00403753"/>
    <w:rsid w:val="00403BE9"/>
    <w:rsid w:val="00403C2E"/>
    <w:rsid w:val="00403E20"/>
    <w:rsid w:val="00403E76"/>
    <w:rsid w:val="004053D1"/>
    <w:rsid w:val="004058A9"/>
    <w:rsid w:val="00405DB1"/>
    <w:rsid w:val="0040677A"/>
    <w:rsid w:val="00406C21"/>
    <w:rsid w:val="0040742A"/>
    <w:rsid w:val="00407443"/>
    <w:rsid w:val="00407D53"/>
    <w:rsid w:val="00410144"/>
    <w:rsid w:val="00410735"/>
    <w:rsid w:val="00410919"/>
    <w:rsid w:val="00411279"/>
    <w:rsid w:val="0041165A"/>
    <w:rsid w:val="00411B8A"/>
    <w:rsid w:val="0041268C"/>
    <w:rsid w:val="004128A9"/>
    <w:rsid w:val="00412CB4"/>
    <w:rsid w:val="00414B31"/>
    <w:rsid w:val="00414F1D"/>
    <w:rsid w:val="00415181"/>
    <w:rsid w:val="00415F4B"/>
    <w:rsid w:val="00415FB5"/>
    <w:rsid w:val="004165AA"/>
    <w:rsid w:val="0041682B"/>
    <w:rsid w:val="00417496"/>
    <w:rsid w:val="004178E8"/>
    <w:rsid w:val="00421554"/>
    <w:rsid w:val="00421755"/>
    <w:rsid w:val="004223A0"/>
    <w:rsid w:val="004226F1"/>
    <w:rsid w:val="00422C8D"/>
    <w:rsid w:val="0042456B"/>
    <w:rsid w:val="00424DC6"/>
    <w:rsid w:val="00424E0E"/>
    <w:rsid w:val="004252D8"/>
    <w:rsid w:val="004265B2"/>
    <w:rsid w:val="00427379"/>
    <w:rsid w:val="004278F4"/>
    <w:rsid w:val="004315AF"/>
    <w:rsid w:val="0043279E"/>
    <w:rsid w:val="0043336B"/>
    <w:rsid w:val="004333CC"/>
    <w:rsid w:val="004334D6"/>
    <w:rsid w:val="00433F8E"/>
    <w:rsid w:val="00434930"/>
    <w:rsid w:val="00434D42"/>
    <w:rsid w:val="00434D74"/>
    <w:rsid w:val="00435199"/>
    <w:rsid w:val="004352CC"/>
    <w:rsid w:val="0043576E"/>
    <w:rsid w:val="00435C77"/>
    <w:rsid w:val="00435CC2"/>
    <w:rsid w:val="00435D37"/>
    <w:rsid w:val="00436005"/>
    <w:rsid w:val="00436292"/>
    <w:rsid w:val="004363C2"/>
    <w:rsid w:val="004364A7"/>
    <w:rsid w:val="0043655B"/>
    <w:rsid w:val="00436A19"/>
    <w:rsid w:val="00436F71"/>
    <w:rsid w:val="004377EA"/>
    <w:rsid w:val="00437A81"/>
    <w:rsid w:val="004400C0"/>
    <w:rsid w:val="004409D0"/>
    <w:rsid w:val="0044174C"/>
    <w:rsid w:val="00441D21"/>
    <w:rsid w:val="00441F8F"/>
    <w:rsid w:val="004423C0"/>
    <w:rsid w:val="004426F2"/>
    <w:rsid w:val="0044410C"/>
    <w:rsid w:val="00444C7C"/>
    <w:rsid w:val="00445577"/>
    <w:rsid w:val="00445721"/>
    <w:rsid w:val="00446031"/>
    <w:rsid w:val="0044667F"/>
    <w:rsid w:val="004470A2"/>
    <w:rsid w:val="00447506"/>
    <w:rsid w:val="00450609"/>
    <w:rsid w:val="004506BC"/>
    <w:rsid w:val="00450CEB"/>
    <w:rsid w:val="00451357"/>
    <w:rsid w:val="004513C9"/>
    <w:rsid w:val="0045148F"/>
    <w:rsid w:val="004528E7"/>
    <w:rsid w:val="00452AB0"/>
    <w:rsid w:val="00453CDA"/>
    <w:rsid w:val="00453D77"/>
    <w:rsid w:val="00453F62"/>
    <w:rsid w:val="004541BA"/>
    <w:rsid w:val="00454600"/>
    <w:rsid w:val="0045519D"/>
    <w:rsid w:val="004566A6"/>
    <w:rsid w:val="00457169"/>
    <w:rsid w:val="004578DD"/>
    <w:rsid w:val="00457944"/>
    <w:rsid w:val="00457AFE"/>
    <w:rsid w:val="00460720"/>
    <w:rsid w:val="004611FD"/>
    <w:rsid w:val="00461E0E"/>
    <w:rsid w:val="00462094"/>
    <w:rsid w:val="00462296"/>
    <w:rsid w:val="00462933"/>
    <w:rsid w:val="00462E9D"/>
    <w:rsid w:val="0046362C"/>
    <w:rsid w:val="00463D91"/>
    <w:rsid w:val="00464392"/>
    <w:rsid w:val="00464F58"/>
    <w:rsid w:val="004656A4"/>
    <w:rsid w:val="00466973"/>
    <w:rsid w:val="004676A2"/>
    <w:rsid w:val="00467C79"/>
    <w:rsid w:val="00470732"/>
    <w:rsid w:val="00471F1D"/>
    <w:rsid w:val="004727E3"/>
    <w:rsid w:val="00472977"/>
    <w:rsid w:val="00473416"/>
    <w:rsid w:val="00473B03"/>
    <w:rsid w:val="00474D80"/>
    <w:rsid w:val="00476044"/>
    <w:rsid w:val="0047612A"/>
    <w:rsid w:val="004772E9"/>
    <w:rsid w:val="00477558"/>
    <w:rsid w:val="00477634"/>
    <w:rsid w:val="004800C8"/>
    <w:rsid w:val="004805D6"/>
    <w:rsid w:val="00480FDB"/>
    <w:rsid w:val="004816E0"/>
    <w:rsid w:val="004825AC"/>
    <w:rsid w:val="0048343E"/>
    <w:rsid w:val="004837EC"/>
    <w:rsid w:val="00483981"/>
    <w:rsid w:val="004841E6"/>
    <w:rsid w:val="00484D83"/>
    <w:rsid w:val="00485101"/>
    <w:rsid w:val="0048531E"/>
    <w:rsid w:val="004856E9"/>
    <w:rsid w:val="00486C3C"/>
    <w:rsid w:val="00490107"/>
    <w:rsid w:val="00491088"/>
    <w:rsid w:val="0049222A"/>
    <w:rsid w:val="00492A2C"/>
    <w:rsid w:val="00492E16"/>
    <w:rsid w:val="00493187"/>
    <w:rsid w:val="004934AF"/>
    <w:rsid w:val="0049441E"/>
    <w:rsid w:val="00495E28"/>
    <w:rsid w:val="0049735A"/>
    <w:rsid w:val="004A02E0"/>
    <w:rsid w:val="004A0683"/>
    <w:rsid w:val="004A0934"/>
    <w:rsid w:val="004A0B5F"/>
    <w:rsid w:val="004A0C40"/>
    <w:rsid w:val="004A127B"/>
    <w:rsid w:val="004A1AC2"/>
    <w:rsid w:val="004A1BD5"/>
    <w:rsid w:val="004A1D05"/>
    <w:rsid w:val="004A1F08"/>
    <w:rsid w:val="004A2149"/>
    <w:rsid w:val="004A2460"/>
    <w:rsid w:val="004A2518"/>
    <w:rsid w:val="004A2C27"/>
    <w:rsid w:val="004A2C69"/>
    <w:rsid w:val="004A2CDF"/>
    <w:rsid w:val="004A2D56"/>
    <w:rsid w:val="004A3112"/>
    <w:rsid w:val="004A62A8"/>
    <w:rsid w:val="004B03CC"/>
    <w:rsid w:val="004B05B2"/>
    <w:rsid w:val="004B0A7C"/>
    <w:rsid w:val="004B0D46"/>
    <w:rsid w:val="004B103A"/>
    <w:rsid w:val="004B161B"/>
    <w:rsid w:val="004B1691"/>
    <w:rsid w:val="004B1DFD"/>
    <w:rsid w:val="004B24A5"/>
    <w:rsid w:val="004B308F"/>
    <w:rsid w:val="004B3191"/>
    <w:rsid w:val="004B3445"/>
    <w:rsid w:val="004B4144"/>
    <w:rsid w:val="004B42DC"/>
    <w:rsid w:val="004B485E"/>
    <w:rsid w:val="004B48A7"/>
    <w:rsid w:val="004B4D03"/>
    <w:rsid w:val="004B5301"/>
    <w:rsid w:val="004B5E3E"/>
    <w:rsid w:val="004B6A00"/>
    <w:rsid w:val="004B72D3"/>
    <w:rsid w:val="004B7E83"/>
    <w:rsid w:val="004B7F71"/>
    <w:rsid w:val="004C0A65"/>
    <w:rsid w:val="004C0C0B"/>
    <w:rsid w:val="004C1BBE"/>
    <w:rsid w:val="004C26BE"/>
    <w:rsid w:val="004C30E4"/>
    <w:rsid w:val="004C322C"/>
    <w:rsid w:val="004C3A0C"/>
    <w:rsid w:val="004C3DC1"/>
    <w:rsid w:val="004C422D"/>
    <w:rsid w:val="004C43CB"/>
    <w:rsid w:val="004C4453"/>
    <w:rsid w:val="004C4529"/>
    <w:rsid w:val="004C5ED0"/>
    <w:rsid w:val="004C6D95"/>
    <w:rsid w:val="004C779A"/>
    <w:rsid w:val="004D0046"/>
    <w:rsid w:val="004D07DB"/>
    <w:rsid w:val="004D0DAB"/>
    <w:rsid w:val="004D1913"/>
    <w:rsid w:val="004D1A56"/>
    <w:rsid w:val="004D21D6"/>
    <w:rsid w:val="004D236E"/>
    <w:rsid w:val="004D23DD"/>
    <w:rsid w:val="004D2B02"/>
    <w:rsid w:val="004D2F6B"/>
    <w:rsid w:val="004D303D"/>
    <w:rsid w:val="004D3276"/>
    <w:rsid w:val="004D375A"/>
    <w:rsid w:val="004D3C7E"/>
    <w:rsid w:val="004D41A4"/>
    <w:rsid w:val="004D47A8"/>
    <w:rsid w:val="004D48F6"/>
    <w:rsid w:val="004D4FAB"/>
    <w:rsid w:val="004D5156"/>
    <w:rsid w:val="004D5E39"/>
    <w:rsid w:val="004D5F79"/>
    <w:rsid w:val="004D6D77"/>
    <w:rsid w:val="004D75B7"/>
    <w:rsid w:val="004D78F5"/>
    <w:rsid w:val="004D7D6D"/>
    <w:rsid w:val="004E0339"/>
    <w:rsid w:val="004E0441"/>
    <w:rsid w:val="004E2119"/>
    <w:rsid w:val="004E265E"/>
    <w:rsid w:val="004E408E"/>
    <w:rsid w:val="004E41E5"/>
    <w:rsid w:val="004E4E0E"/>
    <w:rsid w:val="004E5114"/>
    <w:rsid w:val="004E5303"/>
    <w:rsid w:val="004E640C"/>
    <w:rsid w:val="004E647A"/>
    <w:rsid w:val="004E6A85"/>
    <w:rsid w:val="004E6D35"/>
    <w:rsid w:val="004E70F3"/>
    <w:rsid w:val="004E7BA4"/>
    <w:rsid w:val="004F02F8"/>
    <w:rsid w:val="004F07B8"/>
    <w:rsid w:val="004F0968"/>
    <w:rsid w:val="004F0E85"/>
    <w:rsid w:val="004F1400"/>
    <w:rsid w:val="004F1553"/>
    <w:rsid w:val="004F1DD2"/>
    <w:rsid w:val="004F3081"/>
    <w:rsid w:val="004F41B5"/>
    <w:rsid w:val="004F44D7"/>
    <w:rsid w:val="004F4527"/>
    <w:rsid w:val="004F4809"/>
    <w:rsid w:val="004F4A0F"/>
    <w:rsid w:val="004F593E"/>
    <w:rsid w:val="004F60BE"/>
    <w:rsid w:val="004F6A38"/>
    <w:rsid w:val="004F6B1F"/>
    <w:rsid w:val="004F6DDE"/>
    <w:rsid w:val="004F6E80"/>
    <w:rsid w:val="004F6FF8"/>
    <w:rsid w:val="004F705C"/>
    <w:rsid w:val="004F70C6"/>
    <w:rsid w:val="004F7CC8"/>
    <w:rsid w:val="0050037E"/>
    <w:rsid w:val="005009D1"/>
    <w:rsid w:val="00501DD3"/>
    <w:rsid w:val="00502D54"/>
    <w:rsid w:val="00502F86"/>
    <w:rsid w:val="0050339E"/>
    <w:rsid w:val="00503D6E"/>
    <w:rsid w:val="005041ED"/>
    <w:rsid w:val="00504A96"/>
    <w:rsid w:val="00504D21"/>
    <w:rsid w:val="005052B4"/>
    <w:rsid w:val="005057C1"/>
    <w:rsid w:val="00506919"/>
    <w:rsid w:val="00506BD8"/>
    <w:rsid w:val="00506C38"/>
    <w:rsid w:val="005075CC"/>
    <w:rsid w:val="00507D11"/>
    <w:rsid w:val="00510D1C"/>
    <w:rsid w:val="00510EA7"/>
    <w:rsid w:val="005137DC"/>
    <w:rsid w:val="00513B63"/>
    <w:rsid w:val="00515730"/>
    <w:rsid w:val="00515F2C"/>
    <w:rsid w:val="00516381"/>
    <w:rsid w:val="00516515"/>
    <w:rsid w:val="00517C9A"/>
    <w:rsid w:val="00520227"/>
    <w:rsid w:val="00521002"/>
    <w:rsid w:val="00521B8A"/>
    <w:rsid w:val="005232E7"/>
    <w:rsid w:val="00523381"/>
    <w:rsid w:val="00523C16"/>
    <w:rsid w:val="0052434F"/>
    <w:rsid w:val="00524AC1"/>
    <w:rsid w:val="00524E26"/>
    <w:rsid w:val="00525037"/>
    <w:rsid w:val="005250D9"/>
    <w:rsid w:val="005251F4"/>
    <w:rsid w:val="00525C9D"/>
    <w:rsid w:val="00525EC5"/>
    <w:rsid w:val="00525FC2"/>
    <w:rsid w:val="0052699D"/>
    <w:rsid w:val="00527FA6"/>
    <w:rsid w:val="00527FBB"/>
    <w:rsid w:val="00530F2A"/>
    <w:rsid w:val="005318E6"/>
    <w:rsid w:val="00531B68"/>
    <w:rsid w:val="00531D94"/>
    <w:rsid w:val="00532434"/>
    <w:rsid w:val="00532B4A"/>
    <w:rsid w:val="00532EC2"/>
    <w:rsid w:val="0053339D"/>
    <w:rsid w:val="005336AC"/>
    <w:rsid w:val="00533F51"/>
    <w:rsid w:val="0053408B"/>
    <w:rsid w:val="00534418"/>
    <w:rsid w:val="00534D1C"/>
    <w:rsid w:val="0053604A"/>
    <w:rsid w:val="00537382"/>
    <w:rsid w:val="00537C15"/>
    <w:rsid w:val="005401E5"/>
    <w:rsid w:val="005402F5"/>
    <w:rsid w:val="0054077A"/>
    <w:rsid w:val="00540A3D"/>
    <w:rsid w:val="00541C37"/>
    <w:rsid w:val="00542354"/>
    <w:rsid w:val="00542541"/>
    <w:rsid w:val="00544E74"/>
    <w:rsid w:val="00545565"/>
    <w:rsid w:val="00545C23"/>
    <w:rsid w:val="00545FC1"/>
    <w:rsid w:val="00546393"/>
    <w:rsid w:val="005463B4"/>
    <w:rsid w:val="0054645A"/>
    <w:rsid w:val="005466C3"/>
    <w:rsid w:val="00546D70"/>
    <w:rsid w:val="00546EF6"/>
    <w:rsid w:val="005478AE"/>
    <w:rsid w:val="005501FB"/>
    <w:rsid w:val="00551D27"/>
    <w:rsid w:val="00552074"/>
    <w:rsid w:val="0055238D"/>
    <w:rsid w:val="005528FE"/>
    <w:rsid w:val="0055290F"/>
    <w:rsid w:val="0055291F"/>
    <w:rsid w:val="00552A1A"/>
    <w:rsid w:val="00552B0E"/>
    <w:rsid w:val="00553B56"/>
    <w:rsid w:val="00553CEE"/>
    <w:rsid w:val="0055461D"/>
    <w:rsid w:val="0055476E"/>
    <w:rsid w:val="005551DC"/>
    <w:rsid w:val="00555CE4"/>
    <w:rsid w:val="00555DE9"/>
    <w:rsid w:val="00555DF3"/>
    <w:rsid w:val="0055608B"/>
    <w:rsid w:val="00556518"/>
    <w:rsid w:val="0055687D"/>
    <w:rsid w:val="00557F76"/>
    <w:rsid w:val="005611FB"/>
    <w:rsid w:val="005614A4"/>
    <w:rsid w:val="005615B8"/>
    <w:rsid w:val="00561DB2"/>
    <w:rsid w:val="00561EE4"/>
    <w:rsid w:val="00563428"/>
    <w:rsid w:val="00563C0D"/>
    <w:rsid w:val="00563E84"/>
    <w:rsid w:val="005645A7"/>
    <w:rsid w:val="00564708"/>
    <w:rsid w:val="005648F3"/>
    <w:rsid w:val="00564984"/>
    <w:rsid w:val="00564986"/>
    <w:rsid w:val="00565681"/>
    <w:rsid w:val="00565C1D"/>
    <w:rsid w:val="00566219"/>
    <w:rsid w:val="0056641F"/>
    <w:rsid w:val="00566624"/>
    <w:rsid w:val="0056675D"/>
    <w:rsid w:val="00566835"/>
    <w:rsid w:val="00566C40"/>
    <w:rsid w:val="00567240"/>
    <w:rsid w:val="00567608"/>
    <w:rsid w:val="005678C2"/>
    <w:rsid w:val="00567933"/>
    <w:rsid w:val="00570EFC"/>
    <w:rsid w:val="005716ED"/>
    <w:rsid w:val="005717FA"/>
    <w:rsid w:val="00571914"/>
    <w:rsid w:val="00571AA9"/>
    <w:rsid w:val="00572229"/>
    <w:rsid w:val="0057330F"/>
    <w:rsid w:val="00574420"/>
    <w:rsid w:val="00574951"/>
    <w:rsid w:val="005752AE"/>
    <w:rsid w:val="00575F09"/>
    <w:rsid w:val="005760BE"/>
    <w:rsid w:val="005764D4"/>
    <w:rsid w:val="005769D6"/>
    <w:rsid w:val="00576CCA"/>
    <w:rsid w:val="00576D9E"/>
    <w:rsid w:val="00577639"/>
    <w:rsid w:val="00577BFD"/>
    <w:rsid w:val="00580080"/>
    <w:rsid w:val="005801E6"/>
    <w:rsid w:val="0058067E"/>
    <w:rsid w:val="005806A0"/>
    <w:rsid w:val="0058091F"/>
    <w:rsid w:val="00580F64"/>
    <w:rsid w:val="00581F55"/>
    <w:rsid w:val="005820E9"/>
    <w:rsid w:val="0058295D"/>
    <w:rsid w:val="0058363C"/>
    <w:rsid w:val="00583DA9"/>
    <w:rsid w:val="00584128"/>
    <w:rsid w:val="005841A0"/>
    <w:rsid w:val="005843C6"/>
    <w:rsid w:val="005844D5"/>
    <w:rsid w:val="0058453A"/>
    <w:rsid w:val="0058532B"/>
    <w:rsid w:val="00585522"/>
    <w:rsid w:val="0058586B"/>
    <w:rsid w:val="005858C4"/>
    <w:rsid w:val="0058657A"/>
    <w:rsid w:val="00586909"/>
    <w:rsid w:val="005869E7"/>
    <w:rsid w:val="00586D66"/>
    <w:rsid w:val="00586FD0"/>
    <w:rsid w:val="00587D10"/>
    <w:rsid w:val="00587F46"/>
    <w:rsid w:val="00590361"/>
    <w:rsid w:val="00590621"/>
    <w:rsid w:val="005908E1"/>
    <w:rsid w:val="00590F02"/>
    <w:rsid w:val="00591C2E"/>
    <w:rsid w:val="00591EE7"/>
    <w:rsid w:val="00591F7C"/>
    <w:rsid w:val="00591FC2"/>
    <w:rsid w:val="0059216C"/>
    <w:rsid w:val="00592870"/>
    <w:rsid w:val="0059287C"/>
    <w:rsid w:val="00592CBC"/>
    <w:rsid w:val="00592D86"/>
    <w:rsid w:val="00593A22"/>
    <w:rsid w:val="00593B23"/>
    <w:rsid w:val="00593F6F"/>
    <w:rsid w:val="00595409"/>
    <w:rsid w:val="005955E8"/>
    <w:rsid w:val="005956EA"/>
    <w:rsid w:val="0059584D"/>
    <w:rsid w:val="005958EF"/>
    <w:rsid w:val="00595915"/>
    <w:rsid w:val="00596973"/>
    <w:rsid w:val="005969E1"/>
    <w:rsid w:val="00596CCB"/>
    <w:rsid w:val="0059747D"/>
    <w:rsid w:val="00597826"/>
    <w:rsid w:val="005A026B"/>
    <w:rsid w:val="005A07BF"/>
    <w:rsid w:val="005A2540"/>
    <w:rsid w:val="005A3414"/>
    <w:rsid w:val="005A4EA8"/>
    <w:rsid w:val="005A5332"/>
    <w:rsid w:val="005A585E"/>
    <w:rsid w:val="005A5E09"/>
    <w:rsid w:val="005A6023"/>
    <w:rsid w:val="005A64CE"/>
    <w:rsid w:val="005A6628"/>
    <w:rsid w:val="005A70CA"/>
    <w:rsid w:val="005A7394"/>
    <w:rsid w:val="005A739D"/>
    <w:rsid w:val="005B0BC6"/>
    <w:rsid w:val="005B0CF7"/>
    <w:rsid w:val="005B2C18"/>
    <w:rsid w:val="005B2F07"/>
    <w:rsid w:val="005B37BD"/>
    <w:rsid w:val="005B3D62"/>
    <w:rsid w:val="005B469C"/>
    <w:rsid w:val="005B482E"/>
    <w:rsid w:val="005B4EC7"/>
    <w:rsid w:val="005B512F"/>
    <w:rsid w:val="005B5958"/>
    <w:rsid w:val="005B62D8"/>
    <w:rsid w:val="005B662B"/>
    <w:rsid w:val="005B6EE4"/>
    <w:rsid w:val="005B71D3"/>
    <w:rsid w:val="005B74C7"/>
    <w:rsid w:val="005B7A62"/>
    <w:rsid w:val="005B7CAF"/>
    <w:rsid w:val="005C041B"/>
    <w:rsid w:val="005C0880"/>
    <w:rsid w:val="005C13DA"/>
    <w:rsid w:val="005C1C59"/>
    <w:rsid w:val="005C2390"/>
    <w:rsid w:val="005C25CC"/>
    <w:rsid w:val="005C2798"/>
    <w:rsid w:val="005C27ED"/>
    <w:rsid w:val="005C29F3"/>
    <w:rsid w:val="005C2E7F"/>
    <w:rsid w:val="005C3423"/>
    <w:rsid w:val="005C363E"/>
    <w:rsid w:val="005C3E22"/>
    <w:rsid w:val="005C61BA"/>
    <w:rsid w:val="005C63C2"/>
    <w:rsid w:val="005C7054"/>
    <w:rsid w:val="005C75DF"/>
    <w:rsid w:val="005C7865"/>
    <w:rsid w:val="005C7AF6"/>
    <w:rsid w:val="005D003C"/>
    <w:rsid w:val="005D1D3E"/>
    <w:rsid w:val="005D2721"/>
    <w:rsid w:val="005D293A"/>
    <w:rsid w:val="005D2DEA"/>
    <w:rsid w:val="005D2E08"/>
    <w:rsid w:val="005D3629"/>
    <w:rsid w:val="005D3A5C"/>
    <w:rsid w:val="005D4049"/>
    <w:rsid w:val="005D4CBD"/>
    <w:rsid w:val="005D4E09"/>
    <w:rsid w:val="005D5120"/>
    <w:rsid w:val="005D58DF"/>
    <w:rsid w:val="005D5B00"/>
    <w:rsid w:val="005D605C"/>
    <w:rsid w:val="005D6DA0"/>
    <w:rsid w:val="005E020D"/>
    <w:rsid w:val="005E09DB"/>
    <w:rsid w:val="005E11BD"/>
    <w:rsid w:val="005E1504"/>
    <w:rsid w:val="005E2717"/>
    <w:rsid w:val="005E330F"/>
    <w:rsid w:val="005E3D72"/>
    <w:rsid w:val="005E3E9B"/>
    <w:rsid w:val="005E4C70"/>
    <w:rsid w:val="005E50C5"/>
    <w:rsid w:val="005E55EA"/>
    <w:rsid w:val="005E5941"/>
    <w:rsid w:val="005E5C81"/>
    <w:rsid w:val="005E5CBB"/>
    <w:rsid w:val="005E77E9"/>
    <w:rsid w:val="005E7F89"/>
    <w:rsid w:val="005F13EE"/>
    <w:rsid w:val="005F1594"/>
    <w:rsid w:val="005F15F8"/>
    <w:rsid w:val="005F1A20"/>
    <w:rsid w:val="005F274F"/>
    <w:rsid w:val="005F31DF"/>
    <w:rsid w:val="005F3386"/>
    <w:rsid w:val="005F3476"/>
    <w:rsid w:val="005F3B97"/>
    <w:rsid w:val="005F3E54"/>
    <w:rsid w:val="005F42EB"/>
    <w:rsid w:val="005F453D"/>
    <w:rsid w:val="005F465E"/>
    <w:rsid w:val="005F4DB5"/>
    <w:rsid w:val="005F4F9D"/>
    <w:rsid w:val="005F56E2"/>
    <w:rsid w:val="005F6BD5"/>
    <w:rsid w:val="005F6BDD"/>
    <w:rsid w:val="005F7864"/>
    <w:rsid w:val="005F7969"/>
    <w:rsid w:val="00600B84"/>
    <w:rsid w:val="00600FFE"/>
    <w:rsid w:val="0060138B"/>
    <w:rsid w:val="00601C2B"/>
    <w:rsid w:val="00601D6C"/>
    <w:rsid w:val="00602523"/>
    <w:rsid w:val="00602604"/>
    <w:rsid w:val="0060350E"/>
    <w:rsid w:val="00603C55"/>
    <w:rsid w:val="006042EB"/>
    <w:rsid w:val="0060444B"/>
    <w:rsid w:val="00604FF5"/>
    <w:rsid w:val="006065AF"/>
    <w:rsid w:val="006065FB"/>
    <w:rsid w:val="006066D0"/>
    <w:rsid w:val="006067BB"/>
    <w:rsid w:val="00606CAE"/>
    <w:rsid w:val="00607E3E"/>
    <w:rsid w:val="00610115"/>
    <w:rsid w:val="00610AAC"/>
    <w:rsid w:val="006119F7"/>
    <w:rsid w:val="00611A94"/>
    <w:rsid w:val="00611B1C"/>
    <w:rsid w:val="00612903"/>
    <w:rsid w:val="00612BA1"/>
    <w:rsid w:val="00612CF7"/>
    <w:rsid w:val="0061338F"/>
    <w:rsid w:val="00613B81"/>
    <w:rsid w:val="00613F47"/>
    <w:rsid w:val="00614072"/>
    <w:rsid w:val="006147A9"/>
    <w:rsid w:val="00614DDD"/>
    <w:rsid w:val="00615A06"/>
    <w:rsid w:val="006161B8"/>
    <w:rsid w:val="00616438"/>
    <w:rsid w:val="00616876"/>
    <w:rsid w:val="00616974"/>
    <w:rsid w:val="00616EC2"/>
    <w:rsid w:val="00617E25"/>
    <w:rsid w:val="00620A1E"/>
    <w:rsid w:val="0062175E"/>
    <w:rsid w:val="0062186F"/>
    <w:rsid w:val="006219D9"/>
    <w:rsid w:val="00622794"/>
    <w:rsid w:val="00622A1E"/>
    <w:rsid w:val="00623BC3"/>
    <w:rsid w:val="00623BE4"/>
    <w:rsid w:val="00623BE9"/>
    <w:rsid w:val="00624593"/>
    <w:rsid w:val="00624822"/>
    <w:rsid w:val="006248F6"/>
    <w:rsid w:val="00624D2A"/>
    <w:rsid w:val="006250F3"/>
    <w:rsid w:val="00626F77"/>
    <w:rsid w:val="00627684"/>
    <w:rsid w:val="00627953"/>
    <w:rsid w:val="0063087E"/>
    <w:rsid w:val="00630D19"/>
    <w:rsid w:val="00630F12"/>
    <w:rsid w:val="00631156"/>
    <w:rsid w:val="006311BD"/>
    <w:rsid w:val="00631D50"/>
    <w:rsid w:val="00631DEC"/>
    <w:rsid w:val="00632834"/>
    <w:rsid w:val="00632AF3"/>
    <w:rsid w:val="00633364"/>
    <w:rsid w:val="00633D16"/>
    <w:rsid w:val="0063479C"/>
    <w:rsid w:val="0063573C"/>
    <w:rsid w:val="0063583D"/>
    <w:rsid w:val="00635DF0"/>
    <w:rsid w:val="0063620E"/>
    <w:rsid w:val="006367B3"/>
    <w:rsid w:val="006372EB"/>
    <w:rsid w:val="00637540"/>
    <w:rsid w:val="00637BF8"/>
    <w:rsid w:val="00640165"/>
    <w:rsid w:val="00640F13"/>
    <w:rsid w:val="00641EDF"/>
    <w:rsid w:val="00642607"/>
    <w:rsid w:val="00642884"/>
    <w:rsid w:val="00645D48"/>
    <w:rsid w:val="006461D3"/>
    <w:rsid w:val="00646D8A"/>
    <w:rsid w:val="00646F1A"/>
    <w:rsid w:val="00647520"/>
    <w:rsid w:val="00647577"/>
    <w:rsid w:val="00647704"/>
    <w:rsid w:val="0065019E"/>
    <w:rsid w:val="00650216"/>
    <w:rsid w:val="0065057E"/>
    <w:rsid w:val="0065170D"/>
    <w:rsid w:val="0065257E"/>
    <w:rsid w:val="006526A7"/>
    <w:rsid w:val="006528C9"/>
    <w:rsid w:val="00653ADF"/>
    <w:rsid w:val="00654188"/>
    <w:rsid w:val="006542D2"/>
    <w:rsid w:val="0065432F"/>
    <w:rsid w:val="0065442F"/>
    <w:rsid w:val="00654559"/>
    <w:rsid w:val="00654CCE"/>
    <w:rsid w:val="00654D58"/>
    <w:rsid w:val="00654E03"/>
    <w:rsid w:val="0065601D"/>
    <w:rsid w:val="00656C6F"/>
    <w:rsid w:val="00657DB2"/>
    <w:rsid w:val="00662024"/>
    <w:rsid w:val="00662038"/>
    <w:rsid w:val="006620B6"/>
    <w:rsid w:val="006625E5"/>
    <w:rsid w:val="00662A61"/>
    <w:rsid w:val="00662AA3"/>
    <w:rsid w:val="006633F1"/>
    <w:rsid w:val="006636D3"/>
    <w:rsid w:val="00663C62"/>
    <w:rsid w:val="00663E23"/>
    <w:rsid w:val="00663FA7"/>
    <w:rsid w:val="0066515A"/>
    <w:rsid w:val="006652A6"/>
    <w:rsid w:val="00666157"/>
    <w:rsid w:val="00666724"/>
    <w:rsid w:val="00666978"/>
    <w:rsid w:val="00666D2F"/>
    <w:rsid w:val="00666D5E"/>
    <w:rsid w:val="00666E69"/>
    <w:rsid w:val="00666E91"/>
    <w:rsid w:val="006671C6"/>
    <w:rsid w:val="006679D5"/>
    <w:rsid w:val="00667C77"/>
    <w:rsid w:val="0067047F"/>
    <w:rsid w:val="006709AB"/>
    <w:rsid w:val="00670D76"/>
    <w:rsid w:val="0067119A"/>
    <w:rsid w:val="006712B6"/>
    <w:rsid w:val="006714BE"/>
    <w:rsid w:val="00671F8B"/>
    <w:rsid w:val="00672107"/>
    <w:rsid w:val="0067238C"/>
    <w:rsid w:val="006727DF"/>
    <w:rsid w:val="00672FB8"/>
    <w:rsid w:val="00673E80"/>
    <w:rsid w:val="00673EC1"/>
    <w:rsid w:val="0067466E"/>
    <w:rsid w:val="00675A9B"/>
    <w:rsid w:val="00676032"/>
    <w:rsid w:val="006762CD"/>
    <w:rsid w:val="00676C1C"/>
    <w:rsid w:val="00676E6C"/>
    <w:rsid w:val="006775F3"/>
    <w:rsid w:val="00677DD8"/>
    <w:rsid w:val="00680255"/>
    <w:rsid w:val="00680A75"/>
    <w:rsid w:val="0068165F"/>
    <w:rsid w:val="00681853"/>
    <w:rsid w:val="00681E3F"/>
    <w:rsid w:val="0068238E"/>
    <w:rsid w:val="0068245F"/>
    <w:rsid w:val="00683415"/>
    <w:rsid w:val="00683BD7"/>
    <w:rsid w:val="006850CC"/>
    <w:rsid w:val="00686D3B"/>
    <w:rsid w:val="00690265"/>
    <w:rsid w:val="00690AD9"/>
    <w:rsid w:val="00691454"/>
    <w:rsid w:val="00692284"/>
    <w:rsid w:val="00692B8C"/>
    <w:rsid w:val="00693436"/>
    <w:rsid w:val="00693EFC"/>
    <w:rsid w:val="00694305"/>
    <w:rsid w:val="00695B07"/>
    <w:rsid w:val="00695BC3"/>
    <w:rsid w:val="00695CF2"/>
    <w:rsid w:val="00695EE6"/>
    <w:rsid w:val="00697621"/>
    <w:rsid w:val="006A08E2"/>
    <w:rsid w:val="006A1143"/>
    <w:rsid w:val="006A1FA2"/>
    <w:rsid w:val="006A4635"/>
    <w:rsid w:val="006A47C0"/>
    <w:rsid w:val="006A55C5"/>
    <w:rsid w:val="006A5799"/>
    <w:rsid w:val="006A592C"/>
    <w:rsid w:val="006A6FFD"/>
    <w:rsid w:val="006A7BD7"/>
    <w:rsid w:val="006B049B"/>
    <w:rsid w:val="006B0F92"/>
    <w:rsid w:val="006B10B7"/>
    <w:rsid w:val="006B141C"/>
    <w:rsid w:val="006B1C50"/>
    <w:rsid w:val="006B20A8"/>
    <w:rsid w:val="006B2A64"/>
    <w:rsid w:val="006B3241"/>
    <w:rsid w:val="006B3881"/>
    <w:rsid w:val="006B4AC3"/>
    <w:rsid w:val="006B4DBB"/>
    <w:rsid w:val="006B58C9"/>
    <w:rsid w:val="006B5F31"/>
    <w:rsid w:val="006B60FA"/>
    <w:rsid w:val="006B61B1"/>
    <w:rsid w:val="006B6B63"/>
    <w:rsid w:val="006B6C05"/>
    <w:rsid w:val="006B70EF"/>
    <w:rsid w:val="006C02A7"/>
    <w:rsid w:val="006C0EEE"/>
    <w:rsid w:val="006C1AA1"/>
    <w:rsid w:val="006C1BA5"/>
    <w:rsid w:val="006C2187"/>
    <w:rsid w:val="006C2A73"/>
    <w:rsid w:val="006C2CD6"/>
    <w:rsid w:val="006C304F"/>
    <w:rsid w:val="006C3191"/>
    <w:rsid w:val="006C363A"/>
    <w:rsid w:val="006C46B1"/>
    <w:rsid w:val="006C4DDE"/>
    <w:rsid w:val="006C57A5"/>
    <w:rsid w:val="006C68A2"/>
    <w:rsid w:val="006C7120"/>
    <w:rsid w:val="006C79C6"/>
    <w:rsid w:val="006D080F"/>
    <w:rsid w:val="006D0D0B"/>
    <w:rsid w:val="006D330D"/>
    <w:rsid w:val="006D357D"/>
    <w:rsid w:val="006D3C61"/>
    <w:rsid w:val="006D4F9A"/>
    <w:rsid w:val="006D5538"/>
    <w:rsid w:val="006D6096"/>
    <w:rsid w:val="006D6921"/>
    <w:rsid w:val="006D6C24"/>
    <w:rsid w:val="006D7C0E"/>
    <w:rsid w:val="006D7E07"/>
    <w:rsid w:val="006E02BB"/>
    <w:rsid w:val="006E1462"/>
    <w:rsid w:val="006E1636"/>
    <w:rsid w:val="006E177C"/>
    <w:rsid w:val="006E20C6"/>
    <w:rsid w:val="006E243F"/>
    <w:rsid w:val="006E2C31"/>
    <w:rsid w:val="006E44D6"/>
    <w:rsid w:val="006E4567"/>
    <w:rsid w:val="006E52B0"/>
    <w:rsid w:val="006E5BAB"/>
    <w:rsid w:val="006E5EC1"/>
    <w:rsid w:val="006E6028"/>
    <w:rsid w:val="006E6C74"/>
    <w:rsid w:val="006E6D39"/>
    <w:rsid w:val="006E7038"/>
    <w:rsid w:val="006E789E"/>
    <w:rsid w:val="006E7A10"/>
    <w:rsid w:val="006E7D70"/>
    <w:rsid w:val="006E7E12"/>
    <w:rsid w:val="006F0795"/>
    <w:rsid w:val="006F0DDF"/>
    <w:rsid w:val="006F0EEA"/>
    <w:rsid w:val="006F138A"/>
    <w:rsid w:val="006F13F5"/>
    <w:rsid w:val="006F1416"/>
    <w:rsid w:val="006F1B87"/>
    <w:rsid w:val="006F24C7"/>
    <w:rsid w:val="006F2597"/>
    <w:rsid w:val="006F2E73"/>
    <w:rsid w:val="006F2FD2"/>
    <w:rsid w:val="006F3B3F"/>
    <w:rsid w:val="006F3E44"/>
    <w:rsid w:val="006F40DB"/>
    <w:rsid w:val="006F4F9F"/>
    <w:rsid w:val="006F4FA0"/>
    <w:rsid w:val="006F50A7"/>
    <w:rsid w:val="006F6AFC"/>
    <w:rsid w:val="006F78E3"/>
    <w:rsid w:val="006F7A08"/>
    <w:rsid w:val="007000EA"/>
    <w:rsid w:val="00700AEE"/>
    <w:rsid w:val="00700C30"/>
    <w:rsid w:val="00700E00"/>
    <w:rsid w:val="00701426"/>
    <w:rsid w:val="00701979"/>
    <w:rsid w:val="00701F51"/>
    <w:rsid w:val="00701FB0"/>
    <w:rsid w:val="00702957"/>
    <w:rsid w:val="00703157"/>
    <w:rsid w:val="0070324E"/>
    <w:rsid w:val="00704537"/>
    <w:rsid w:val="00704712"/>
    <w:rsid w:val="007048EF"/>
    <w:rsid w:val="00704DB2"/>
    <w:rsid w:val="007051CC"/>
    <w:rsid w:val="0070555F"/>
    <w:rsid w:val="00705773"/>
    <w:rsid w:val="0070593E"/>
    <w:rsid w:val="00705AD1"/>
    <w:rsid w:val="0070633F"/>
    <w:rsid w:val="0070680F"/>
    <w:rsid w:val="007068FB"/>
    <w:rsid w:val="00706B27"/>
    <w:rsid w:val="007079FE"/>
    <w:rsid w:val="00710AC1"/>
    <w:rsid w:val="00711F41"/>
    <w:rsid w:val="00712218"/>
    <w:rsid w:val="0071234C"/>
    <w:rsid w:val="00712B84"/>
    <w:rsid w:val="00712D29"/>
    <w:rsid w:val="00713100"/>
    <w:rsid w:val="0071316C"/>
    <w:rsid w:val="00714096"/>
    <w:rsid w:val="00714161"/>
    <w:rsid w:val="0071488C"/>
    <w:rsid w:val="0071538C"/>
    <w:rsid w:val="0071587A"/>
    <w:rsid w:val="00715B3D"/>
    <w:rsid w:val="00715F69"/>
    <w:rsid w:val="007162A0"/>
    <w:rsid w:val="007163B0"/>
    <w:rsid w:val="007167E8"/>
    <w:rsid w:val="00716CB7"/>
    <w:rsid w:val="007170C9"/>
    <w:rsid w:val="0071711A"/>
    <w:rsid w:val="0071746B"/>
    <w:rsid w:val="00721207"/>
    <w:rsid w:val="00721827"/>
    <w:rsid w:val="00721DB1"/>
    <w:rsid w:val="00722404"/>
    <w:rsid w:val="00722B92"/>
    <w:rsid w:val="00723E89"/>
    <w:rsid w:val="00724765"/>
    <w:rsid w:val="00724B52"/>
    <w:rsid w:val="007252C6"/>
    <w:rsid w:val="00725418"/>
    <w:rsid w:val="00725FCE"/>
    <w:rsid w:val="007261DD"/>
    <w:rsid w:val="00726CD7"/>
    <w:rsid w:val="00727F28"/>
    <w:rsid w:val="00730990"/>
    <w:rsid w:val="007310C3"/>
    <w:rsid w:val="00731331"/>
    <w:rsid w:val="007318A4"/>
    <w:rsid w:val="00731A05"/>
    <w:rsid w:val="0073261E"/>
    <w:rsid w:val="007329B5"/>
    <w:rsid w:val="00732B8B"/>
    <w:rsid w:val="00732D87"/>
    <w:rsid w:val="007330B3"/>
    <w:rsid w:val="00734448"/>
    <w:rsid w:val="007346D1"/>
    <w:rsid w:val="0073568C"/>
    <w:rsid w:val="00735A28"/>
    <w:rsid w:val="00735CF4"/>
    <w:rsid w:val="00735E1A"/>
    <w:rsid w:val="00735E8C"/>
    <w:rsid w:val="00736728"/>
    <w:rsid w:val="00736EA5"/>
    <w:rsid w:val="00737496"/>
    <w:rsid w:val="007379DA"/>
    <w:rsid w:val="00737BE7"/>
    <w:rsid w:val="00737CA6"/>
    <w:rsid w:val="00740524"/>
    <w:rsid w:val="00740570"/>
    <w:rsid w:val="00740F2D"/>
    <w:rsid w:val="007413F9"/>
    <w:rsid w:val="00741D8F"/>
    <w:rsid w:val="00742265"/>
    <w:rsid w:val="007426B0"/>
    <w:rsid w:val="00742BDA"/>
    <w:rsid w:val="007447AD"/>
    <w:rsid w:val="007447C8"/>
    <w:rsid w:val="0074496C"/>
    <w:rsid w:val="00744A7B"/>
    <w:rsid w:val="007452AE"/>
    <w:rsid w:val="0074594B"/>
    <w:rsid w:val="007464C3"/>
    <w:rsid w:val="00746778"/>
    <w:rsid w:val="007467D9"/>
    <w:rsid w:val="0074681E"/>
    <w:rsid w:val="00746F18"/>
    <w:rsid w:val="00747F55"/>
    <w:rsid w:val="00750309"/>
    <w:rsid w:val="007505F0"/>
    <w:rsid w:val="007507AD"/>
    <w:rsid w:val="0075081A"/>
    <w:rsid w:val="00750B1D"/>
    <w:rsid w:val="00750B79"/>
    <w:rsid w:val="00751672"/>
    <w:rsid w:val="007525D5"/>
    <w:rsid w:val="00752F1E"/>
    <w:rsid w:val="00753F96"/>
    <w:rsid w:val="00754054"/>
    <w:rsid w:val="007544E4"/>
    <w:rsid w:val="007544EA"/>
    <w:rsid w:val="0075474D"/>
    <w:rsid w:val="00754A76"/>
    <w:rsid w:val="00754E4A"/>
    <w:rsid w:val="00755A1C"/>
    <w:rsid w:val="007564C5"/>
    <w:rsid w:val="0075665B"/>
    <w:rsid w:val="0075724E"/>
    <w:rsid w:val="00757576"/>
    <w:rsid w:val="007578E5"/>
    <w:rsid w:val="00760046"/>
    <w:rsid w:val="0076024B"/>
    <w:rsid w:val="00761091"/>
    <w:rsid w:val="007610E3"/>
    <w:rsid w:val="00761B04"/>
    <w:rsid w:val="00761FFA"/>
    <w:rsid w:val="00762241"/>
    <w:rsid w:val="00762F09"/>
    <w:rsid w:val="007630F9"/>
    <w:rsid w:val="00763ECF"/>
    <w:rsid w:val="0076434E"/>
    <w:rsid w:val="0076475F"/>
    <w:rsid w:val="00764BD0"/>
    <w:rsid w:val="007652C0"/>
    <w:rsid w:val="0076542C"/>
    <w:rsid w:val="00765AEB"/>
    <w:rsid w:val="00765CDC"/>
    <w:rsid w:val="00766534"/>
    <w:rsid w:val="00766735"/>
    <w:rsid w:val="00766925"/>
    <w:rsid w:val="00767074"/>
    <w:rsid w:val="00767526"/>
    <w:rsid w:val="00767974"/>
    <w:rsid w:val="00767A7D"/>
    <w:rsid w:val="0077091D"/>
    <w:rsid w:val="00771E30"/>
    <w:rsid w:val="00772080"/>
    <w:rsid w:val="007728EA"/>
    <w:rsid w:val="00772E02"/>
    <w:rsid w:val="00772F5E"/>
    <w:rsid w:val="007730BB"/>
    <w:rsid w:val="00774E3B"/>
    <w:rsid w:val="00774E8E"/>
    <w:rsid w:val="007757DB"/>
    <w:rsid w:val="00775815"/>
    <w:rsid w:val="00775BCE"/>
    <w:rsid w:val="0077624B"/>
    <w:rsid w:val="00776964"/>
    <w:rsid w:val="00777280"/>
    <w:rsid w:val="00781B56"/>
    <w:rsid w:val="00782206"/>
    <w:rsid w:val="00782645"/>
    <w:rsid w:val="00783244"/>
    <w:rsid w:val="0078406E"/>
    <w:rsid w:val="0078411F"/>
    <w:rsid w:val="007841D3"/>
    <w:rsid w:val="00784EBA"/>
    <w:rsid w:val="00784F96"/>
    <w:rsid w:val="007853F8"/>
    <w:rsid w:val="007857B0"/>
    <w:rsid w:val="00785CB9"/>
    <w:rsid w:val="007868D5"/>
    <w:rsid w:val="00786C58"/>
    <w:rsid w:val="00786F7E"/>
    <w:rsid w:val="007870B9"/>
    <w:rsid w:val="007879C4"/>
    <w:rsid w:val="0079030A"/>
    <w:rsid w:val="007904FC"/>
    <w:rsid w:val="00790514"/>
    <w:rsid w:val="007911AD"/>
    <w:rsid w:val="00791EF7"/>
    <w:rsid w:val="00792770"/>
    <w:rsid w:val="0079299F"/>
    <w:rsid w:val="00793304"/>
    <w:rsid w:val="00793703"/>
    <w:rsid w:val="00793718"/>
    <w:rsid w:val="0079377D"/>
    <w:rsid w:val="007939EF"/>
    <w:rsid w:val="00793BDD"/>
    <w:rsid w:val="00793D15"/>
    <w:rsid w:val="0079416B"/>
    <w:rsid w:val="00794405"/>
    <w:rsid w:val="00794F08"/>
    <w:rsid w:val="00795064"/>
    <w:rsid w:val="007953F9"/>
    <w:rsid w:val="0079548A"/>
    <w:rsid w:val="00795C95"/>
    <w:rsid w:val="007962B0"/>
    <w:rsid w:val="0079654D"/>
    <w:rsid w:val="00797674"/>
    <w:rsid w:val="007A1252"/>
    <w:rsid w:val="007A1ECF"/>
    <w:rsid w:val="007A22D9"/>
    <w:rsid w:val="007A244D"/>
    <w:rsid w:val="007A289F"/>
    <w:rsid w:val="007A2A76"/>
    <w:rsid w:val="007A2D56"/>
    <w:rsid w:val="007A3985"/>
    <w:rsid w:val="007A3FEB"/>
    <w:rsid w:val="007A49EB"/>
    <w:rsid w:val="007A53B5"/>
    <w:rsid w:val="007A5500"/>
    <w:rsid w:val="007A571B"/>
    <w:rsid w:val="007A5BF2"/>
    <w:rsid w:val="007A6749"/>
    <w:rsid w:val="007A6FDD"/>
    <w:rsid w:val="007A75E9"/>
    <w:rsid w:val="007A7DB1"/>
    <w:rsid w:val="007B06BB"/>
    <w:rsid w:val="007B074F"/>
    <w:rsid w:val="007B096C"/>
    <w:rsid w:val="007B0BF3"/>
    <w:rsid w:val="007B0F45"/>
    <w:rsid w:val="007B10F4"/>
    <w:rsid w:val="007B171E"/>
    <w:rsid w:val="007B2626"/>
    <w:rsid w:val="007B2D41"/>
    <w:rsid w:val="007B3A66"/>
    <w:rsid w:val="007B3B41"/>
    <w:rsid w:val="007B3C88"/>
    <w:rsid w:val="007B40C8"/>
    <w:rsid w:val="007B413C"/>
    <w:rsid w:val="007B470E"/>
    <w:rsid w:val="007B4BFA"/>
    <w:rsid w:val="007B5B71"/>
    <w:rsid w:val="007B5BBB"/>
    <w:rsid w:val="007B5D25"/>
    <w:rsid w:val="007B6A05"/>
    <w:rsid w:val="007B70E0"/>
    <w:rsid w:val="007B7629"/>
    <w:rsid w:val="007C0030"/>
    <w:rsid w:val="007C0084"/>
    <w:rsid w:val="007C0640"/>
    <w:rsid w:val="007C0DDC"/>
    <w:rsid w:val="007C1BEA"/>
    <w:rsid w:val="007C1DBF"/>
    <w:rsid w:val="007C2458"/>
    <w:rsid w:val="007C319E"/>
    <w:rsid w:val="007C343E"/>
    <w:rsid w:val="007C3A2E"/>
    <w:rsid w:val="007C3C5A"/>
    <w:rsid w:val="007C3C5E"/>
    <w:rsid w:val="007C3D70"/>
    <w:rsid w:val="007C4EAB"/>
    <w:rsid w:val="007C4F68"/>
    <w:rsid w:val="007C57BB"/>
    <w:rsid w:val="007C5807"/>
    <w:rsid w:val="007C5940"/>
    <w:rsid w:val="007C61C3"/>
    <w:rsid w:val="007C63F9"/>
    <w:rsid w:val="007C6CC1"/>
    <w:rsid w:val="007C6D50"/>
    <w:rsid w:val="007D0B2F"/>
    <w:rsid w:val="007D0BCA"/>
    <w:rsid w:val="007D0BEA"/>
    <w:rsid w:val="007D18CB"/>
    <w:rsid w:val="007D21AE"/>
    <w:rsid w:val="007D2CB0"/>
    <w:rsid w:val="007D2FB8"/>
    <w:rsid w:val="007D3305"/>
    <w:rsid w:val="007D3591"/>
    <w:rsid w:val="007D467F"/>
    <w:rsid w:val="007D50A2"/>
    <w:rsid w:val="007D522B"/>
    <w:rsid w:val="007D5436"/>
    <w:rsid w:val="007D5ED0"/>
    <w:rsid w:val="007D61D2"/>
    <w:rsid w:val="007D67F3"/>
    <w:rsid w:val="007D68FE"/>
    <w:rsid w:val="007D6AC3"/>
    <w:rsid w:val="007D70D5"/>
    <w:rsid w:val="007D7133"/>
    <w:rsid w:val="007D79B5"/>
    <w:rsid w:val="007D7B4B"/>
    <w:rsid w:val="007D7F58"/>
    <w:rsid w:val="007E0639"/>
    <w:rsid w:val="007E0729"/>
    <w:rsid w:val="007E08BF"/>
    <w:rsid w:val="007E0A81"/>
    <w:rsid w:val="007E0ACF"/>
    <w:rsid w:val="007E0F25"/>
    <w:rsid w:val="007E33B5"/>
    <w:rsid w:val="007E3D7E"/>
    <w:rsid w:val="007E4696"/>
    <w:rsid w:val="007E491C"/>
    <w:rsid w:val="007E4A23"/>
    <w:rsid w:val="007E510B"/>
    <w:rsid w:val="007E569A"/>
    <w:rsid w:val="007E5B72"/>
    <w:rsid w:val="007E6318"/>
    <w:rsid w:val="007E6591"/>
    <w:rsid w:val="007E6893"/>
    <w:rsid w:val="007E76E8"/>
    <w:rsid w:val="007E7D67"/>
    <w:rsid w:val="007F0452"/>
    <w:rsid w:val="007F0466"/>
    <w:rsid w:val="007F0A8B"/>
    <w:rsid w:val="007F0E7C"/>
    <w:rsid w:val="007F1A8C"/>
    <w:rsid w:val="007F1B08"/>
    <w:rsid w:val="007F1CF8"/>
    <w:rsid w:val="007F3237"/>
    <w:rsid w:val="007F3983"/>
    <w:rsid w:val="007F4053"/>
    <w:rsid w:val="007F4413"/>
    <w:rsid w:val="007F441D"/>
    <w:rsid w:val="007F44B9"/>
    <w:rsid w:val="007F45CD"/>
    <w:rsid w:val="007F46FC"/>
    <w:rsid w:val="007F4AE5"/>
    <w:rsid w:val="007F4D8E"/>
    <w:rsid w:val="007F5823"/>
    <w:rsid w:val="007F60D8"/>
    <w:rsid w:val="007F6A57"/>
    <w:rsid w:val="007F6A8E"/>
    <w:rsid w:val="007F7228"/>
    <w:rsid w:val="007F796E"/>
    <w:rsid w:val="007F7B49"/>
    <w:rsid w:val="00800333"/>
    <w:rsid w:val="00800407"/>
    <w:rsid w:val="0080060C"/>
    <w:rsid w:val="0080130E"/>
    <w:rsid w:val="0080143D"/>
    <w:rsid w:val="008018AA"/>
    <w:rsid w:val="00802237"/>
    <w:rsid w:val="0080233D"/>
    <w:rsid w:val="0080253C"/>
    <w:rsid w:val="008030DC"/>
    <w:rsid w:val="00803273"/>
    <w:rsid w:val="00804FD8"/>
    <w:rsid w:val="00805FE0"/>
    <w:rsid w:val="008079E9"/>
    <w:rsid w:val="00810BE2"/>
    <w:rsid w:val="00810F3C"/>
    <w:rsid w:val="00811572"/>
    <w:rsid w:val="00812374"/>
    <w:rsid w:val="00812575"/>
    <w:rsid w:val="008129C5"/>
    <w:rsid w:val="00812DF3"/>
    <w:rsid w:val="00813514"/>
    <w:rsid w:val="00813536"/>
    <w:rsid w:val="00813EFF"/>
    <w:rsid w:val="008149B7"/>
    <w:rsid w:val="00814B1D"/>
    <w:rsid w:val="0081519E"/>
    <w:rsid w:val="00815872"/>
    <w:rsid w:val="0081590F"/>
    <w:rsid w:val="008163F0"/>
    <w:rsid w:val="00816501"/>
    <w:rsid w:val="00816615"/>
    <w:rsid w:val="0081661C"/>
    <w:rsid w:val="00816DB3"/>
    <w:rsid w:val="0081773D"/>
    <w:rsid w:val="00817FEE"/>
    <w:rsid w:val="0082022A"/>
    <w:rsid w:val="00820348"/>
    <w:rsid w:val="00820629"/>
    <w:rsid w:val="00820AD8"/>
    <w:rsid w:val="00822908"/>
    <w:rsid w:val="0082293F"/>
    <w:rsid w:val="00822BE4"/>
    <w:rsid w:val="0082395A"/>
    <w:rsid w:val="00823B65"/>
    <w:rsid w:val="008249F1"/>
    <w:rsid w:val="00825285"/>
    <w:rsid w:val="00825C19"/>
    <w:rsid w:val="00825D48"/>
    <w:rsid w:val="00825DF7"/>
    <w:rsid w:val="00825E8F"/>
    <w:rsid w:val="00826046"/>
    <w:rsid w:val="00826233"/>
    <w:rsid w:val="008265A7"/>
    <w:rsid w:val="0082687C"/>
    <w:rsid w:val="00827998"/>
    <w:rsid w:val="008279C9"/>
    <w:rsid w:val="00827B63"/>
    <w:rsid w:val="00830012"/>
    <w:rsid w:val="008304E0"/>
    <w:rsid w:val="00830C3D"/>
    <w:rsid w:val="00830D3E"/>
    <w:rsid w:val="00831528"/>
    <w:rsid w:val="008315FB"/>
    <w:rsid w:val="00831E07"/>
    <w:rsid w:val="00832BD8"/>
    <w:rsid w:val="00833016"/>
    <w:rsid w:val="00833C32"/>
    <w:rsid w:val="00833D65"/>
    <w:rsid w:val="0083492C"/>
    <w:rsid w:val="00834A64"/>
    <w:rsid w:val="00834B68"/>
    <w:rsid w:val="00834C0A"/>
    <w:rsid w:val="008351F0"/>
    <w:rsid w:val="008359CD"/>
    <w:rsid w:val="00835F30"/>
    <w:rsid w:val="008361B3"/>
    <w:rsid w:val="00837489"/>
    <w:rsid w:val="0083780F"/>
    <w:rsid w:val="008378D8"/>
    <w:rsid w:val="00837E2E"/>
    <w:rsid w:val="00837FF2"/>
    <w:rsid w:val="008401D0"/>
    <w:rsid w:val="008410F7"/>
    <w:rsid w:val="00841D60"/>
    <w:rsid w:val="00841EA9"/>
    <w:rsid w:val="0084240B"/>
    <w:rsid w:val="00842EBE"/>
    <w:rsid w:val="008439AA"/>
    <w:rsid w:val="00843FA3"/>
    <w:rsid w:val="00844224"/>
    <w:rsid w:val="00844375"/>
    <w:rsid w:val="00844F4C"/>
    <w:rsid w:val="0084544B"/>
    <w:rsid w:val="00846078"/>
    <w:rsid w:val="008463FB"/>
    <w:rsid w:val="00846420"/>
    <w:rsid w:val="00846ACC"/>
    <w:rsid w:val="00846D9D"/>
    <w:rsid w:val="00847576"/>
    <w:rsid w:val="00850BA8"/>
    <w:rsid w:val="0085125E"/>
    <w:rsid w:val="008522E9"/>
    <w:rsid w:val="00853043"/>
    <w:rsid w:val="00853574"/>
    <w:rsid w:val="008547CB"/>
    <w:rsid w:val="00855934"/>
    <w:rsid w:val="00856097"/>
    <w:rsid w:val="0085670C"/>
    <w:rsid w:val="008568CE"/>
    <w:rsid w:val="0085764B"/>
    <w:rsid w:val="00857AA1"/>
    <w:rsid w:val="00860169"/>
    <w:rsid w:val="008606E2"/>
    <w:rsid w:val="00860DEC"/>
    <w:rsid w:val="00861198"/>
    <w:rsid w:val="00861E9D"/>
    <w:rsid w:val="00861EA6"/>
    <w:rsid w:val="00862289"/>
    <w:rsid w:val="008625E5"/>
    <w:rsid w:val="00862D55"/>
    <w:rsid w:val="00863435"/>
    <w:rsid w:val="008637F5"/>
    <w:rsid w:val="00863A2D"/>
    <w:rsid w:val="00865E55"/>
    <w:rsid w:val="008669DD"/>
    <w:rsid w:val="00867485"/>
    <w:rsid w:val="00867DE3"/>
    <w:rsid w:val="00871589"/>
    <w:rsid w:val="00872637"/>
    <w:rsid w:val="00873046"/>
    <w:rsid w:val="00873591"/>
    <w:rsid w:val="008736E4"/>
    <w:rsid w:val="008743F0"/>
    <w:rsid w:val="0087470A"/>
    <w:rsid w:val="00874860"/>
    <w:rsid w:val="00874E71"/>
    <w:rsid w:val="00874EDA"/>
    <w:rsid w:val="00875516"/>
    <w:rsid w:val="00875876"/>
    <w:rsid w:val="008763C0"/>
    <w:rsid w:val="008767EE"/>
    <w:rsid w:val="00876F30"/>
    <w:rsid w:val="008775EF"/>
    <w:rsid w:val="00880059"/>
    <w:rsid w:val="0088069F"/>
    <w:rsid w:val="0088138D"/>
    <w:rsid w:val="00881598"/>
    <w:rsid w:val="00881A8B"/>
    <w:rsid w:val="00881FE4"/>
    <w:rsid w:val="00882A25"/>
    <w:rsid w:val="00882B7A"/>
    <w:rsid w:val="00882C1E"/>
    <w:rsid w:val="008835CE"/>
    <w:rsid w:val="00884539"/>
    <w:rsid w:val="00884BE5"/>
    <w:rsid w:val="00885571"/>
    <w:rsid w:val="00886836"/>
    <w:rsid w:val="0088773F"/>
    <w:rsid w:val="00887F2E"/>
    <w:rsid w:val="00890BCD"/>
    <w:rsid w:val="0089185A"/>
    <w:rsid w:val="00891D3E"/>
    <w:rsid w:val="00891D6A"/>
    <w:rsid w:val="00891F65"/>
    <w:rsid w:val="00892056"/>
    <w:rsid w:val="00892171"/>
    <w:rsid w:val="00892412"/>
    <w:rsid w:val="00892F3E"/>
    <w:rsid w:val="00893918"/>
    <w:rsid w:val="00893ACF"/>
    <w:rsid w:val="0089407A"/>
    <w:rsid w:val="00894CE4"/>
    <w:rsid w:val="00895D61"/>
    <w:rsid w:val="00896117"/>
    <w:rsid w:val="0089672F"/>
    <w:rsid w:val="00896859"/>
    <w:rsid w:val="00896A70"/>
    <w:rsid w:val="008976D3"/>
    <w:rsid w:val="008A02BA"/>
    <w:rsid w:val="008A0BE2"/>
    <w:rsid w:val="008A0C4F"/>
    <w:rsid w:val="008A2233"/>
    <w:rsid w:val="008A2DE6"/>
    <w:rsid w:val="008A33EE"/>
    <w:rsid w:val="008A4AA0"/>
    <w:rsid w:val="008A4CB1"/>
    <w:rsid w:val="008A5292"/>
    <w:rsid w:val="008A5991"/>
    <w:rsid w:val="008A66D8"/>
    <w:rsid w:val="008A703C"/>
    <w:rsid w:val="008A7924"/>
    <w:rsid w:val="008B090F"/>
    <w:rsid w:val="008B13A1"/>
    <w:rsid w:val="008B1467"/>
    <w:rsid w:val="008B146A"/>
    <w:rsid w:val="008B15E7"/>
    <w:rsid w:val="008B1800"/>
    <w:rsid w:val="008B183A"/>
    <w:rsid w:val="008B1F24"/>
    <w:rsid w:val="008B1F69"/>
    <w:rsid w:val="008B382A"/>
    <w:rsid w:val="008B4166"/>
    <w:rsid w:val="008B4397"/>
    <w:rsid w:val="008B4495"/>
    <w:rsid w:val="008B465D"/>
    <w:rsid w:val="008B4BDF"/>
    <w:rsid w:val="008B5316"/>
    <w:rsid w:val="008B56F7"/>
    <w:rsid w:val="008B5D73"/>
    <w:rsid w:val="008B610A"/>
    <w:rsid w:val="008B64DB"/>
    <w:rsid w:val="008B6681"/>
    <w:rsid w:val="008B711E"/>
    <w:rsid w:val="008B7C2F"/>
    <w:rsid w:val="008C01EC"/>
    <w:rsid w:val="008C02E5"/>
    <w:rsid w:val="008C092A"/>
    <w:rsid w:val="008C1C33"/>
    <w:rsid w:val="008C32F2"/>
    <w:rsid w:val="008C3713"/>
    <w:rsid w:val="008C3B2A"/>
    <w:rsid w:val="008C4167"/>
    <w:rsid w:val="008C4A1C"/>
    <w:rsid w:val="008C4CBD"/>
    <w:rsid w:val="008C548E"/>
    <w:rsid w:val="008C5D49"/>
    <w:rsid w:val="008C601F"/>
    <w:rsid w:val="008C6AF2"/>
    <w:rsid w:val="008C728A"/>
    <w:rsid w:val="008C74D3"/>
    <w:rsid w:val="008C7AAF"/>
    <w:rsid w:val="008C7D4B"/>
    <w:rsid w:val="008D03CE"/>
    <w:rsid w:val="008D03EC"/>
    <w:rsid w:val="008D04EF"/>
    <w:rsid w:val="008D090C"/>
    <w:rsid w:val="008D0968"/>
    <w:rsid w:val="008D1FF2"/>
    <w:rsid w:val="008D2A96"/>
    <w:rsid w:val="008D31E6"/>
    <w:rsid w:val="008D3679"/>
    <w:rsid w:val="008D36F3"/>
    <w:rsid w:val="008D3A9A"/>
    <w:rsid w:val="008D4078"/>
    <w:rsid w:val="008D4A38"/>
    <w:rsid w:val="008D5214"/>
    <w:rsid w:val="008D5B1D"/>
    <w:rsid w:val="008D61CB"/>
    <w:rsid w:val="008D6B0D"/>
    <w:rsid w:val="008D6B79"/>
    <w:rsid w:val="008D7131"/>
    <w:rsid w:val="008D7724"/>
    <w:rsid w:val="008D7CEE"/>
    <w:rsid w:val="008E194E"/>
    <w:rsid w:val="008E1C3F"/>
    <w:rsid w:val="008E1C42"/>
    <w:rsid w:val="008E28BE"/>
    <w:rsid w:val="008E2F39"/>
    <w:rsid w:val="008E3778"/>
    <w:rsid w:val="008E3B21"/>
    <w:rsid w:val="008E40A6"/>
    <w:rsid w:val="008E4A20"/>
    <w:rsid w:val="008E4C45"/>
    <w:rsid w:val="008E556F"/>
    <w:rsid w:val="008E58C0"/>
    <w:rsid w:val="008E58E4"/>
    <w:rsid w:val="008E60C2"/>
    <w:rsid w:val="008E6402"/>
    <w:rsid w:val="008E6CDB"/>
    <w:rsid w:val="008E7312"/>
    <w:rsid w:val="008E74E2"/>
    <w:rsid w:val="008E75DA"/>
    <w:rsid w:val="008E7ABD"/>
    <w:rsid w:val="008E7BB1"/>
    <w:rsid w:val="008F02A2"/>
    <w:rsid w:val="008F037F"/>
    <w:rsid w:val="008F294B"/>
    <w:rsid w:val="008F2A51"/>
    <w:rsid w:val="008F3A10"/>
    <w:rsid w:val="008F6338"/>
    <w:rsid w:val="008F64C6"/>
    <w:rsid w:val="008F6C21"/>
    <w:rsid w:val="008F6D62"/>
    <w:rsid w:val="008F766C"/>
    <w:rsid w:val="008F7681"/>
    <w:rsid w:val="008F786C"/>
    <w:rsid w:val="0090038A"/>
    <w:rsid w:val="00900430"/>
    <w:rsid w:val="00900FE3"/>
    <w:rsid w:val="0090140D"/>
    <w:rsid w:val="009015D2"/>
    <w:rsid w:val="0090166D"/>
    <w:rsid w:val="00901914"/>
    <w:rsid w:val="00901C8E"/>
    <w:rsid w:val="00901EEC"/>
    <w:rsid w:val="00902996"/>
    <w:rsid w:val="009029BA"/>
    <w:rsid w:val="00902EA6"/>
    <w:rsid w:val="0090371D"/>
    <w:rsid w:val="0090377C"/>
    <w:rsid w:val="00903CBC"/>
    <w:rsid w:val="009040E4"/>
    <w:rsid w:val="009047B5"/>
    <w:rsid w:val="00904B9E"/>
    <w:rsid w:val="00904DA9"/>
    <w:rsid w:val="009051D3"/>
    <w:rsid w:val="00905B2C"/>
    <w:rsid w:val="00906223"/>
    <w:rsid w:val="009067F1"/>
    <w:rsid w:val="00906897"/>
    <w:rsid w:val="0090726B"/>
    <w:rsid w:val="0090768D"/>
    <w:rsid w:val="00907C70"/>
    <w:rsid w:val="00910C47"/>
    <w:rsid w:val="00910F97"/>
    <w:rsid w:val="00912137"/>
    <w:rsid w:val="009127B8"/>
    <w:rsid w:val="00912AA7"/>
    <w:rsid w:val="00913898"/>
    <w:rsid w:val="00914991"/>
    <w:rsid w:val="00915761"/>
    <w:rsid w:val="009159B1"/>
    <w:rsid w:val="00915B79"/>
    <w:rsid w:val="00915D2B"/>
    <w:rsid w:val="0091696C"/>
    <w:rsid w:val="00916B59"/>
    <w:rsid w:val="00916CAF"/>
    <w:rsid w:val="00916F3A"/>
    <w:rsid w:val="00917EDA"/>
    <w:rsid w:val="009201DC"/>
    <w:rsid w:val="00920636"/>
    <w:rsid w:val="00921330"/>
    <w:rsid w:val="00921D6C"/>
    <w:rsid w:val="00922368"/>
    <w:rsid w:val="00922ACB"/>
    <w:rsid w:val="009235E5"/>
    <w:rsid w:val="00923F41"/>
    <w:rsid w:val="0092401D"/>
    <w:rsid w:val="0092403A"/>
    <w:rsid w:val="00924858"/>
    <w:rsid w:val="00924DED"/>
    <w:rsid w:val="009251E3"/>
    <w:rsid w:val="00925C5A"/>
    <w:rsid w:val="009264FA"/>
    <w:rsid w:val="0092693A"/>
    <w:rsid w:val="00926F39"/>
    <w:rsid w:val="0093037E"/>
    <w:rsid w:val="0093084F"/>
    <w:rsid w:val="00930D75"/>
    <w:rsid w:val="00930F26"/>
    <w:rsid w:val="00931403"/>
    <w:rsid w:val="0093148D"/>
    <w:rsid w:val="00931886"/>
    <w:rsid w:val="00931A56"/>
    <w:rsid w:val="00931E4B"/>
    <w:rsid w:val="00932135"/>
    <w:rsid w:val="009332CC"/>
    <w:rsid w:val="00933FC8"/>
    <w:rsid w:val="009346E5"/>
    <w:rsid w:val="00934916"/>
    <w:rsid w:val="00934CD5"/>
    <w:rsid w:val="00934E29"/>
    <w:rsid w:val="0093590A"/>
    <w:rsid w:val="009370FC"/>
    <w:rsid w:val="00937111"/>
    <w:rsid w:val="00937659"/>
    <w:rsid w:val="009400BE"/>
    <w:rsid w:val="00940983"/>
    <w:rsid w:val="00940D4A"/>
    <w:rsid w:val="00941CF9"/>
    <w:rsid w:val="00942D3F"/>
    <w:rsid w:val="00943716"/>
    <w:rsid w:val="00943897"/>
    <w:rsid w:val="0094425D"/>
    <w:rsid w:val="0094494C"/>
    <w:rsid w:val="00944A3A"/>
    <w:rsid w:val="00945068"/>
    <w:rsid w:val="00945814"/>
    <w:rsid w:val="009459EB"/>
    <w:rsid w:val="0094632F"/>
    <w:rsid w:val="0094663E"/>
    <w:rsid w:val="00947697"/>
    <w:rsid w:val="009477D4"/>
    <w:rsid w:val="009477DE"/>
    <w:rsid w:val="00950D89"/>
    <w:rsid w:val="009521A2"/>
    <w:rsid w:val="00952372"/>
    <w:rsid w:val="0095298D"/>
    <w:rsid w:val="00952A72"/>
    <w:rsid w:val="00952F42"/>
    <w:rsid w:val="00952F76"/>
    <w:rsid w:val="009530E7"/>
    <w:rsid w:val="00953663"/>
    <w:rsid w:val="00954602"/>
    <w:rsid w:val="009547EC"/>
    <w:rsid w:val="00955492"/>
    <w:rsid w:val="009557E6"/>
    <w:rsid w:val="0095642B"/>
    <w:rsid w:val="00956F14"/>
    <w:rsid w:val="009572D6"/>
    <w:rsid w:val="00957679"/>
    <w:rsid w:val="0095791E"/>
    <w:rsid w:val="00957C48"/>
    <w:rsid w:val="009605EB"/>
    <w:rsid w:val="009613FC"/>
    <w:rsid w:val="00961578"/>
    <w:rsid w:val="0096182C"/>
    <w:rsid w:val="00961849"/>
    <w:rsid w:val="00961988"/>
    <w:rsid w:val="00961F0A"/>
    <w:rsid w:val="00962514"/>
    <w:rsid w:val="00962A19"/>
    <w:rsid w:val="009633A0"/>
    <w:rsid w:val="009634C5"/>
    <w:rsid w:val="009636D0"/>
    <w:rsid w:val="00963992"/>
    <w:rsid w:val="00963B06"/>
    <w:rsid w:val="00965057"/>
    <w:rsid w:val="00965C54"/>
    <w:rsid w:val="0096610B"/>
    <w:rsid w:val="00966539"/>
    <w:rsid w:val="00966D71"/>
    <w:rsid w:val="00967CA3"/>
    <w:rsid w:val="00967E22"/>
    <w:rsid w:val="009701A1"/>
    <w:rsid w:val="009701C9"/>
    <w:rsid w:val="0097063D"/>
    <w:rsid w:val="00970DB5"/>
    <w:rsid w:val="00972105"/>
    <w:rsid w:val="00972DFB"/>
    <w:rsid w:val="009733CB"/>
    <w:rsid w:val="0097592D"/>
    <w:rsid w:val="00975A86"/>
    <w:rsid w:val="0097649B"/>
    <w:rsid w:val="00977699"/>
    <w:rsid w:val="00980108"/>
    <w:rsid w:val="009806D0"/>
    <w:rsid w:val="00980CFF"/>
    <w:rsid w:val="0098239B"/>
    <w:rsid w:val="009828EC"/>
    <w:rsid w:val="009833CC"/>
    <w:rsid w:val="00983858"/>
    <w:rsid w:val="00983934"/>
    <w:rsid w:val="00983CE8"/>
    <w:rsid w:val="00983F7E"/>
    <w:rsid w:val="009844F2"/>
    <w:rsid w:val="009862B8"/>
    <w:rsid w:val="009866C0"/>
    <w:rsid w:val="00986AED"/>
    <w:rsid w:val="00987851"/>
    <w:rsid w:val="00987918"/>
    <w:rsid w:val="009900E8"/>
    <w:rsid w:val="00990861"/>
    <w:rsid w:val="00990A9E"/>
    <w:rsid w:val="00990AAC"/>
    <w:rsid w:val="00991A1D"/>
    <w:rsid w:val="009923EF"/>
    <w:rsid w:val="009937DA"/>
    <w:rsid w:val="009940BB"/>
    <w:rsid w:val="009941CA"/>
    <w:rsid w:val="00994907"/>
    <w:rsid w:val="00994A6A"/>
    <w:rsid w:val="00994FD1"/>
    <w:rsid w:val="00995780"/>
    <w:rsid w:val="00995904"/>
    <w:rsid w:val="009962EB"/>
    <w:rsid w:val="009963A0"/>
    <w:rsid w:val="0099660F"/>
    <w:rsid w:val="0099675E"/>
    <w:rsid w:val="009A00D4"/>
    <w:rsid w:val="009A03BB"/>
    <w:rsid w:val="009A0885"/>
    <w:rsid w:val="009A0AFD"/>
    <w:rsid w:val="009A0E4B"/>
    <w:rsid w:val="009A0FED"/>
    <w:rsid w:val="009A1517"/>
    <w:rsid w:val="009A18CE"/>
    <w:rsid w:val="009A2E1C"/>
    <w:rsid w:val="009A2E91"/>
    <w:rsid w:val="009A4128"/>
    <w:rsid w:val="009A4595"/>
    <w:rsid w:val="009A45F1"/>
    <w:rsid w:val="009A50CA"/>
    <w:rsid w:val="009A5322"/>
    <w:rsid w:val="009A5645"/>
    <w:rsid w:val="009A60CA"/>
    <w:rsid w:val="009A6743"/>
    <w:rsid w:val="009A710E"/>
    <w:rsid w:val="009B1F27"/>
    <w:rsid w:val="009B2382"/>
    <w:rsid w:val="009B26A1"/>
    <w:rsid w:val="009B2858"/>
    <w:rsid w:val="009B356F"/>
    <w:rsid w:val="009B3B71"/>
    <w:rsid w:val="009B3B79"/>
    <w:rsid w:val="009B3F38"/>
    <w:rsid w:val="009B4111"/>
    <w:rsid w:val="009B5E51"/>
    <w:rsid w:val="009B619D"/>
    <w:rsid w:val="009B667E"/>
    <w:rsid w:val="009B6694"/>
    <w:rsid w:val="009B7C8F"/>
    <w:rsid w:val="009C11E7"/>
    <w:rsid w:val="009C1933"/>
    <w:rsid w:val="009C1D01"/>
    <w:rsid w:val="009C1DD2"/>
    <w:rsid w:val="009C2036"/>
    <w:rsid w:val="009C2601"/>
    <w:rsid w:val="009C2DF5"/>
    <w:rsid w:val="009C33CD"/>
    <w:rsid w:val="009C3854"/>
    <w:rsid w:val="009C3891"/>
    <w:rsid w:val="009C3A85"/>
    <w:rsid w:val="009C5570"/>
    <w:rsid w:val="009C5862"/>
    <w:rsid w:val="009C5FE5"/>
    <w:rsid w:val="009C603C"/>
    <w:rsid w:val="009C60C7"/>
    <w:rsid w:val="009C672F"/>
    <w:rsid w:val="009C6811"/>
    <w:rsid w:val="009C69FC"/>
    <w:rsid w:val="009C7334"/>
    <w:rsid w:val="009C7762"/>
    <w:rsid w:val="009C7F62"/>
    <w:rsid w:val="009D0F7B"/>
    <w:rsid w:val="009D1431"/>
    <w:rsid w:val="009D1697"/>
    <w:rsid w:val="009D1732"/>
    <w:rsid w:val="009D1F17"/>
    <w:rsid w:val="009D21B1"/>
    <w:rsid w:val="009D21EE"/>
    <w:rsid w:val="009D305C"/>
    <w:rsid w:val="009D429B"/>
    <w:rsid w:val="009D4710"/>
    <w:rsid w:val="009D659A"/>
    <w:rsid w:val="009D6A1B"/>
    <w:rsid w:val="009D6DA7"/>
    <w:rsid w:val="009D7528"/>
    <w:rsid w:val="009E0A84"/>
    <w:rsid w:val="009E0C2C"/>
    <w:rsid w:val="009E0D37"/>
    <w:rsid w:val="009E1291"/>
    <w:rsid w:val="009E26B8"/>
    <w:rsid w:val="009E40DE"/>
    <w:rsid w:val="009E50E5"/>
    <w:rsid w:val="009E5623"/>
    <w:rsid w:val="009E7BB4"/>
    <w:rsid w:val="009E7DB0"/>
    <w:rsid w:val="009E7EE0"/>
    <w:rsid w:val="009F0266"/>
    <w:rsid w:val="009F0E23"/>
    <w:rsid w:val="009F1263"/>
    <w:rsid w:val="009F19E8"/>
    <w:rsid w:val="009F1A3B"/>
    <w:rsid w:val="009F28DF"/>
    <w:rsid w:val="009F348C"/>
    <w:rsid w:val="009F3538"/>
    <w:rsid w:val="009F3912"/>
    <w:rsid w:val="009F3C3B"/>
    <w:rsid w:val="009F414B"/>
    <w:rsid w:val="009F5118"/>
    <w:rsid w:val="009F5E98"/>
    <w:rsid w:val="009F6268"/>
    <w:rsid w:val="009F63F2"/>
    <w:rsid w:val="009F7FD7"/>
    <w:rsid w:val="00A003CF"/>
    <w:rsid w:val="00A01295"/>
    <w:rsid w:val="00A015F5"/>
    <w:rsid w:val="00A01D32"/>
    <w:rsid w:val="00A01D75"/>
    <w:rsid w:val="00A022C5"/>
    <w:rsid w:val="00A02C87"/>
    <w:rsid w:val="00A0308A"/>
    <w:rsid w:val="00A03A6B"/>
    <w:rsid w:val="00A0484D"/>
    <w:rsid w:val="00A0513F"/>
    <w:rsid w:val="00A051DA"/>
    <w:rsid w:val="00A052DC"/>
    <w:rsid w:val="00A06CF2"/>
    <w:rsid w:val="00A06EC3"/>
    <w:rsid w:val="00A071ED"/>
    <w:rsid w:val="00A1021A"/>
    <w:rsid w:val="00A10523"/>
    <w:rsid w:val="00A10B8B"/>
    <w:rsid w:val="00A110DD"/>
    <w:rsid w:val="00A11A6F"/>
    <w:rsid w:val="00A1281D"/>
    <w:rsid w:val="00A1444C"/>
    <w:rsid w:val="00A14DEA"/>
    <w:rsid w:val="00A14FD7"/>
    <w:rsid w:val="00A15208"/>
    <w:rsid w:val="00A16A59"/>
    <w:rsid w:val="00A16D7D"/>
    <w:rsid w:val="00A16F2D"/>
    <w:rsid w:val="00A175EE"/>
    <w:rsid w:val="00A17967"/>
    <w:rsid w:val="00A2019D"/>
    <w:rsid w:val="00A2038D"/>
    <w:rsid w:val="00A20B27"/>
    <w:rsid w:val="00A20C38"/>
    <w:rsid w:val="00A21385"/>
    <w:rsid w:val="00A213CB"/>
    <w:rsid w:val="00A216D5"/>
    <w:rsid w:val="00A2201E"/>
    <w:rsid w:val="00A2260D"/>
    <w:rsid w:val="00A22C3F"/>
    <w:rsid w:val="00A22D56"/>
    <w:rsid w:val="00A23C2A"/>
    <w:rsid w:val="00A241DC"/>
    <w:rsid w:val="00A24292"/>
    <w:rsid w:val="00A24314"/>
    <w:rsid w:val="00A2468F"/>
    <w:rsid w:val="00A24CC4"/>
    <w:rsid w:val="00A24ECD"/>
    <w:rsid w:val="00A25140"/>
    <w:rsid w:val="00A2514B"/>
    <w:rsid w:val="00A257D0"/>
    <w:rsid w:val="00A25BEC"/>
    <w:rsid w:val="00A27306"/>
    <w:rsid w:val="00A27824"/>
    <w:rsid w:val="00A27F63"/>
    <w:rsid w:val="00A31D00"/>
    <w:rsid w:val="00A31FE4"/>
    <w:rsid w:val="00A321F2"/>
    <w:rsid w:val="00A32EC1"/>
    <w:rsid w:val="00A330C8"/>
    <w:rsid w:val="00A33994"/>
    <w:rsid w:val="00A346AE"/>
    <w:rsid w:val="00A3497D"/>
    <w:rsid w:val="00A34CE4"/>
    <w:rsid w:val="00A3528D"/>
    <w:rsid w:val="00A3540F"/>
    <w:rsid w:val="00A35482"/>
    <w:rsid w:val="00A354F4"/>
    <w:rsid w:val="00A355E5"/>
    <w:rsid w:val="00A37AD7"/>
    <w:rsid w:val="00A40BCD"/>
    <w:rsid w:val="00A4117C"/>
    <w:rsid w:val="00A41A04"/>
    <w:rsid w:val="00A41C59"/>
    <w:rsid w:val="00A421A9"/>
    <w:rsid w:val="00A42423"/>
    <w:rsid w:val="00A430D5"/>
    <w:rsid w:val="00A43576"/>
    <w:rsid w:val="00A443AC"/>
    <w:rsid w:val="00A446E8"/>
    <w:rsid w:val="00A44A26"/>
    <w:rsid w:val="00A44A96"/>
    <w:rsid w:val="00A451D8"/>
    <w:rsid w:val="00A45494"/>
    <w:rsid w:val="00A454B6"/>
    <w:rsid w:val="00A46115"/>
    <w:rsid w:val="00A461E9"/>
    <w:rsid w:val="00A46B98"/>
    <w:rsid w:val="00A46BD0"/>
    <w:rsid w:val="00A47D16"/>
    <w:rsid w:val="00A503B4"/>
    <w:rsid w:val="00A50497"/>
    <w:rsid w:val="00A50629"/>
    <w:rsid w:val="00A50EB8"/>
    <w:rsid w:val="00A50EE2"/>
    <w:rsid w:val="00A519EF"/>
    <w:rsid w:val="00A52729"/>
    <w:rsid w:val="00A5307F"/>
    <w:rsid w:val="00A534B1"/>
    <w:rsid w:val="00A5367F"/>
    <w:rsid w:val="00A536E4"/>
    <w:rsid w:val="00A5450B"/>
    <w:rsid w:val="00A5491A"/>
    <w:rsid w:val="00A55BC9"/>
    <w:rsid w:val="00A56903"/>
    <w:rsid w:val="00A569A7"/>
    <w:rsid w:val="00A5717B"/>
    <w:rsid w:val="00A577D2"/>
    <w:rsid w:val="00A57A6E"/>
    <w:rsid w:val="00A57AF4"/>
    <w:rsid w:val="00A57D72"/>
    <w:rsid w:val="00A61178"/>
    <w:rsid w:val="00A6178C"/>
    <w:rsid w:val="00A61F05"/>
    <w:rsid w:val="00A6206A"/>
    <w:rsid w:val="00A624B0"/>
    <w:rsid w:val="00A64AC1"/>
    <w:rsid w:val="00A64E74"/>
    <w:rsid w:val="00A6513D"/>
    <w:rsid w:val="00A65319"/>
    <w:rsid w:val="00A65C5A"/>
    <w:rsid w:val="00A66B89"/>
    <w:rsid w:val="00A67857"/>
    <w:rsid w:val="00A67A2D"/>
    <w:rsid w:val="00A67C3D"/>
    <w:rsid w:val="00A67DC1"/>
    <w:rsid w:val="00A67F6D"/>
    <w:rsid w:val="00A702D2"/>
    <w:rsid w:val="00A70354"/>
    <w:rsid w:val="00A70A3F"/>
    <w:rsid w:val="00A7134E"/>
    <w:rsid w:val="00A7176B"/>
    <w:rsid w:val="00A71936"/>
    <w:rsid w:val="00A71EE3"/>
    <w:rsid w:val="00A71FF4"/>
    <w:rsid w:val="00A73239"/>
    <w:rsid w:val="00A735F1"/>
    <w:rsid w:val="00A737D2"/>
    <w:rsid w:val="00A740FB"/>
    <w:rsid w:val="00A74349"/>
    <w:rsid w:val="00A752B0"/>
    <w:rsid w:val="00A753FD"/>
    <w:rsid w:val="00A754D1"/>
    <w:rsid w:val="00A75BA0"/>
    <w:rsid w:val="00A765E4"/>
    <w:rsid w:val="00A7776F"/>
    <w:rsid w:val="00A77A61"/>
    <w:rsid w:val="00A809A3"/>
    <w:rsid w:val="00A81486"/>
    <w:rsid w:val="00A81E55"/>
    <w:rsid w:val="00A830F2"/>
    <w:rsid w:val="00A83176"/>
    <w:rsid w:val="00A832CA"/>
    <w:rsid w:val="00A83FB3"/>
    <w:rsid w:val="00A84377"/>
    <w:rsid w:val="00A8489B"/>
    <w:rsid w:val="00A85434"/>
    <w:rsid w:val="00A8632F"/>
    <w:rsid w:val="00A86478"/>
    <w:rsid w:val="00A866A4"/>
    <w:rsid w:val="00A869AB"/>
    <w:rsid w:val="00A86DC0"/>
    <w:rsid w:val="00A875C7"/>
    <w:rsid w:val="00A87D0C"/>
    <w:rsid w:val="00A90256"/>
    <w:rsid w:val="00A90B2D"/>
    <w:rsid w:val="00A90C89"/>
    <w:rsid w:val="00A91837"/>
    <w:rsid w:val="00A92BB3"/>
    <w:rsid w:val="00A92D9A"/>
    <w:rsid w:val="00A92E2F"/>
    <w:rsid w:val="00A92FC9"/>
    <w:rsid w:val="00A94178"/>
    <w:rsid w:val="00A94863"/>
    <w:rsid w:val="00A94B2F"/>
    <w:rsid w:val="00A94BA0"/>
    <w:rsid w:val="00A94FD7"/>
    <w:rsid w:val="00A95C26"/>
    <w:rsid w:val="00A969E3"/>
    <w:rsid w:val="00A96E88"/>
    <w:rsid w:val="00A97E38"/>
    <w:rsid w:val="00AA17BC"/>
    <w:rsid w:val="00AA18B6"/>
    <w:rsid w:val="00AA1D13"/>
    <w:rsid w:val="00AA20D6"/>
    <w:rsid w:val="00AA32D4"/>
    <w:rsid w:val="00AA3C41"/>
    <w:rsid w:val="00AA3DCD"/>
    <w:rsid w:val="00AA4560"/>
    <w:rsid w:val="00AA5B10"/>
    <w:rsid w:val="00AA60D4"/>
    <w:rsid w:val="00AA610D"/>
    <w:rsid w:val="00AA7697"/>
    <w:rsid w:val="00AA7BB9"/>
    <w:rsid w:val="00AB1123"/>
    <w:rsid w:val="00AB161C"/>
    <w:rsid w:val="00AB1648"/>
    <w:rsid w:val="00AB184D"/>
    <w:rsid w:val="00AB2207"/>
    <w:rsid w:val="00AB297D"/>
    <w:rsid w:val="00AB328F"/>
    <w:rsid w:val="00AB3F2F"/>
    <w:rsid w:val="00AB4566"/>
    <w:rsid w:val="00AB45BA"/>
    <w:rsid w:val="00AB4642"/>
    <w:rsid w:val="00AB545E"/>
    <w:rsid w:val="00AB588B"/>
    <w:rsid w:val="00AB644C"/>
    <w:rsid w:val="00AB6986"/>
    <w:rsid w:val="00AB6A54"/>
    <w:rsid w:val="00AB7618"/>
    <w:rsid w:val="00AC0B0C"/>
    <w:rsid w:val="00AC1591"/>
    <w:rsid w:val="00AC289E"/>
    <w:rsid w:val="00AC3A61"/>
    <w:rsid w:val="00AC46AD"/>
    <w:rsid w:val="00AC52A1"/>
    <w:rsid w:val="00AC5B94"/>
    <w:rsid w:val="00AC60B0"/>
    <w:rsid w:val="00AC6638"/>
    <w:rsid w:val="00AC6695"/>
    <w:rsid w:val="00AC75DE"/>
    <w:rsid w:val="00AC7B21"/>
    <w:rsid w:val="00AC7BFF"/>
    <w:rsid w:val="00AD00AD"/>
    <w:rsid w:val="00AD043F"/>
    <w:rsid w:val="00AD08E1"/>
    <w:rsid w:val="00AD16E6"/>
    <w:rsid w:val="00AD1736"/>
    <w:rsid w:val="00AD1864"/>
    <w:rsid w:val="00AD2673"/>
    <w:rsid w:val="00AD2737"/>
    <w:rsid w:val="00AD27B5"/>
    <w:rsid w:val="00AD2A39"/>
    <w:rsid w:val="00AD36C1"/>
    <w:rsid w:val="00AD4125"/>
    <w:rsid w:val="00AD4885"/>
    <w:rsid w:val="00AD52D7"/>
    <w:rsid w:val="00AD54BF"/>
    <w:rsid w:val="00AD622D"/>
    <w:rsid w:val="00AD6BE4"/>
    <w:rsid w:val="00AD7F48"/>
    <w:rsid w:val="00AE132D"/>
    <w:rsid w:val="00AE1CD4"/>
    <w:rsid w:val="00AE1E3A"/>
    <w:rsid w:val="00AE224E"/>
    <w:rsid w:val="00AE2277"/>
    <w:rsid w:val="00AE26E2"/>
    <w:rsid w:val="00AE2719"/>
    <w:rsid w:val="00AE293E"/>
    <w:rsid w:val="00AE2AE8"/>
    <w:rsid w:val="00AE2BF9"/>
    <w:rsid w:val="00AE2D4F"/>
    <w:rsid w:val="00AE2E04"/>
    <w:rsid w:val="00AE3776"/>
    <w:rsid w:val="00AE3C6B"/>
    <w:rsid w:val="00AE4528"/>
    <w:rsid w:val="00AE4961"/>
    <w:rsid w:val="00AE5084"/>
    <w:rsid w:val="00AE55C9"/>
    <w:rsid w:val="00AE5C4E"/>
    <w:rsid w:val="00AE5C62"/>
    <w:rsid w:val="00AE5D62"/>
    <w:rsid w:val="00AE6094"/>
    <w:rsid w:val="00AE61DF"/>
    <w:rsid w:val="00AE6342"/>
    <w:rsid w:val="00AE7600"/>
    <w:rsid w:val="00AE7AD3"/>
    <w:rsid w:val="00AF007B"/>
    <w:rsid w:val="00AF0C32"/>
    <w:rsid w:val="00AF0DE1"/>
    <w:rsid w:val="00AF0E9D"/>
    <w:rsid w:val="00AF1073"/>
    <w:rsid w:val="00AF165A"/>
    <w:rsid w:val="00AF1A39"/>
    <w:rsid w:val="00AF1B13"/>
    <w:rsid w:val="00AF2CA1"/>
    <w:rsid w:val="00AF2CD2"/>
    <w:rsid w:val="00AF32E0"/>
    <w:rsid w:val="00AF3C68"/>
    <w:rsid w:val="00AF5791"/>
    <w:rsid w:val="00AF79C1"/>
    <w:rsid w:val="00B00A78"/>
    <w:rsid w:val="00B01038"/>
    <w:rsid w:val="00B0175D"/>
    <w:rsid w:val="00B01D14"/>
    <w:rsid w:val="00B025A8"/>
    <w:rsid w:val="00B025B8"/>
    <w:rsid w:val="00B03BBA"/>
    <w:rsid w:val="00B04720"/>
    <w:rsid w:val="00B04CA0"/>
    <w:rsid w:val="00B04F6B"/>
    <w:rsid w:val="00B05E25"/>
    <w:rsid w:val="00B06521"/>
    <w:rsid w:val="00B066DF"/>
    <w:rsid w:val="00B066EB"/>
    <w:rsid w:val="00B071B4"/>
    <w:rsid w:val="00B07A00"/>
    <w:rsid w:val="00B10660"/>
    <w:rsid w:val="00B10964"/>
    <w:rsid w:val="00B128B9"/>
    <w:rsid w:val="00B129F4"/>
    <w:rsid w:val="00B12D8F"/>
    <w:rsid w:val="00B13A6B"/>
    <w:rsid w:val="00B1432E"/>
    <w:rsid w:val="00B14670"/>
    <w:rsid w:val="00B14C70"/>
    <w:rsid w:val="00B152B0"/>
    <w:rsid w:val="00B15921"/>
    <w:rsid w:val="00B1620A"/>
    <w:rsid w:val="00B16EF2"/>
    <w:rsid w:val="00B17444"/>
    <w:rsid w:val="00B17511"/>
    <w:rsid w:val="00B178B6"/>
    <w:rsid w:val="00B17E39"/>
    <w:rsid w:val="00B202BA"/>
    <w:rsid w:val="00B20332"/>
    <w:rsid w:val="00B21027"/>
    <w:rsid w:val="00B21468"/>
    <w:rsid w:val="00B21D71"/>
    <w:rsid w:val="00B21EB3"/>
    <w:rsid w:val="00B23365"/>
    <w:rsid w:val="00B23B2C"/>
    <w:rsid w:val="00B23BDE"/>
    <w:rsid w:val="00B23CDF"/>
    <w:rsid w:val="00B23E9D"/>
    <w:rsid w:val="00B24242"/>
    <w:rsid w:val="00B245A0"/>
    <w:rsid w:val="00B245F6"/>
    <w:rsid w:val="00B248A6"/>
    <w:rsid w:val="00B24FF6"/>
    <w:rsid w:val="00B2506A"/>
    <w:rsid w:val="00B25197"/>
    <w:rsid w:val="00B2622B"/>
    <w:rsid w:val="00B266DF"/>
    <w:rsid w:val="00B26C0C"/>
    <w:rsid w:val="00B27579"/>
    <w:rsid w:val="00B2766D"/>
    <w:rsid w:val="00B27830"/>
    <w:rsid w:val="00B27F9F"/>
    <w:rsid w:val="00B301C0"/>
    <w:rsid w:val="00B301F6"/>
    <w:rsid w:val="00B304B4"/>
    <w:rsid w:val="00B305A2"/>
    <w:rsid w:val="00B30BF8"/>
    <w:rsid w:val="00B323FB"/>
    <w:rsid w:val="00B32D69"/>
    <w:rsid w:val="00B33F2C"/>
    <w:rsid w:val="00B34B60"/>
    <w:rsid w:val="00B34F5F"/>
    <w:rsid w:val="00B34FD4"/>
    <w:rsid w:val="00B361C7"/>
    <w:rsid w:val="00B36866"/>
    <w:rsid w:val="00B37ED4"/>
    <w:rsid w:val="00B40145"/>
    <w:rsid w:val="00B40502"/>
    <w:rsid w:val="00B40FAB"/>
    <w:rsid w:val="00B4193F"/>
    <w:rsid w:val="00B4222D"/>
    <w:rsid w:val="00B42664"/>
    <w:rsid w:val="00B431A8"/>
    <w:rsid w:val="00B436FD"/>
    <w:rsid w:val="00B43AAF"/>
    <w:rsid w:val="00B4411E"/>
    <w:rsid w:val="00B46885"/>
    <w:rsid w:val="00B46EAB"/>
    <w:rsid w:val="00B46F35"/>
    <w:rsid w:val="00B479C7"/>
    <w:rsid w:val="00B47ED7"/>
    <w:rsid w:val="00B509F0"/>
    <w:rsid w:val="00B50AD1"/>
    <w:rsid w:val="00B52ADE"/>
    <w:rsid w:val="00B537A0"/>
    <w:rsid w:val="00B53895"/>
    <w:rsid w:val="00B538EF"/>
    <w:rsid w:val="00B53F7A"/>
    <w:rsid w:val="00B54469"/>
    <w:rsid w:val="00B557EF"/>
    <w:rsid w:val="00B56F0F"/>
    <w:rsid w:val="00B5701B"/>
    <w:rsid w:val="00B57229"/>
    <w:rsid w:val="00B575E5"/>
    <w:rsid w:val="00B57CC1"/>
    <w:rsid w:val="00B57E37"/>
    <w:rsid w:val="00B57F10"/>
    <w:rsid w:val="00B57F91"/>
    <w:rsid w:val="00B603C0"/>
    <w:rsid w:val="00B60833"/>
    <w:rsid w:val="00B60F16"/>
    <w:rsid w:val="00B61108"/>
    <w:rsid w:val="00B6117B"/>
    <w:rsid w:val="00B61734"/>
    <w:rsid w:val="00B6176C"/>
    <w:rsid w:val="00B6191A"/>
    <w:rsid w:val="00B61F0F"/>
    <w:rsid w:val="00B63B7E"/>
    <w:rsid w:val="00B64753"/>
    <w:rsid w:val="00B647E6"/>
    <w:rsid w:val="00B64B3D"/>
    <w:rsid w:val="00B64D64"/>
    <w:rsid w:val="00B64F57"/>
    <w:rsid w:val="00B650E6"/>
    <w:rsid w:val="00B65BBC"/>
    <w:rsid w:val="00B66370"/>
    <w:rsid w:val="00B67002"/>
    <w:rsid w:val="00B6706F"/>
    <w:rsid w:val="00B67386"/>
    <w:rsid w:val="00B673E2"/>
    <w:rsid w:val="00B67AAD"/>
    <w:rsid w:val="00B67B0E"/>
    <w:rsid w:val="00B70137"/>
    <w:rsid w:val="00B7095B"/>
    <w:rsid w:val="00B70AE6"/>
    <w:rsid w:val="00B70AE9"/>
    <w:rsid w:val="00B718E0"/>
    <w:rsid w:val="00B719B6"/>
    <w:rsid w:val="00B71D69"/>
    <w:rsid w:val="00B72F95"/>
    <w:rsid w:val="00B7302B"/>
    <w:rsid w:val="00B736BA"/>
    <w:rsid w:val="00B737E6"/>
    <w:rsid w:val="00B74302"/>
    <w:rsid w:val="00B747DD"/>
    <w:rsid w:val="00B74BC7"/>
    <w:rsid w:val="00B74F6A"/>
    <w:rsid w:val="00B75530"/>
    <w:rsid w:val="00B75706"/>
    <w:rsid w:val="00B75870"/>
    <w:rsid w:val="00B75A2C"/>
    <w:rsid w:val="00B766C9"/>
    <w:rsid w:val="00B76BE7"/>
    <w:rsid w:val="00B76CE5"/>
    <w:rsid w:val="00B7738D"/>
    <w:rsid w:val="00B7780B"/>
    <w:rsid w:val="00B77B88"/>
    <w:rsid w:val="00B806F3"/>
    <w:rsid w:val="00B833A0"/>
    <w:rsid w:val="00B8365A"/>
    <w:rsid w:val="00B843C7"/>
    <w:rsid w:val="00B845D2"/>
    <w:rsid w:val="00B84790"/>
    <w:rsid w:val="00B85337"/>
    <w:rsid w:val="00B854A7"/>
    <w:rsid w:val="00B857B9"/>
    <w:rsid w:val="00B867F4"/>
    <w:rsid w:val="00B86F96"/>
    <w:rsid w:val="00B8754F"/>
    <w:rsid w:val="00B87C75"/>
    <w:rsid w:val="00B9018F"/>
    <w:rsid w:val="00B909DE"/>
    <w:rsid w:val="00B90EFF"/>
    <w:rsid w:val="00B92729"/>
    <w:rsid w:val="00B927ED"/>
    <w:rsid w:val="00B93976"/>
    <w:rsid w:val="00B93AD0"/>
    <w:rsid w:val="00B949C5"/>
    <w:rsid w:val="00B94FB1"/>
    <w:rsid w:val="00B9525A"/>
    <w:rsid w:val="00B955FE"/>
    <w:rsid w:val="00B96578"/>
    <w:rsid w:val="00B9673A"/>
    <w:rsid w:val="00B967ED"/>
    <w:rsid w:val="00B97633"/>
    <w:rsid w:val="00B97CBE"/>
    <w:rsid w:val="00BA0050"/>
    <w:rsid w:val="00BA0C53"/>
    <w:rsid w:val="00BA1214"/>
    <w:rsid w:val="00BA12E3"/>
    <w:rsid w:val="00BA1BD8"/>
    <w:rsid w:val="00BA1F7D"/>
    <w:rsid w:val="00BA20EA"/>
    <w:rsid w:val="00BA2321"/>
    <w:rsid w:val="00BA2CC3"/>
    <w:rsid w:val="00BA322A"/>
    <w:rsid w:val="00BA3285"/>
    <w:rsid w:val="00BA3515"/>
    <w:rsid w:val="00BA3E0D"/>
    <w:rsid w:val="00BA429C"/>
    <w:rsid w:val="00BA45C0"/>
    <w:rsid w:val="00BA489A"/>
    <w:rsid w:val="00BA4922"/>
    <w:rsid w:val="00BA4CB2"/>
    <w:rsid w:val="00BA4D04"/>
    <w:rsid w:val="00BA548F"/>
    <w:rsid w:val="00BA5AE4"/>
    <w:rsid w:val="00BA5CC4"/>
    <w:rsid w:val="00BA6589"/>
    <w:rsid w:val="00BA67FD"/>
    <w:rsid w:val="00BB008C"/>
    <w:rsid w:val="00BB0F01"/>
    <w:rsid w:val="00BB11CA"/>
    <w:rsid w:val="00BB1432"/>
    <w:rsid w:val="00BB2453"/>
    <w:rsid w:val="00BB2BD1"/>
    <w:rsid w:val="00BB33F0"/>
    <w:rsid w:val="00BB3629"/>
    <w:rsid w:val="00BB38F5"/>
    <w:rsid w:val="00BB3F8E"/>
    <w:rsid w:val="00BB46DE"/>
    <w:rsid w:val="00BB4C5D"/>
    <w:rsid w:val="00BB4D3D"/>
    <w:rsid w:val="00BB4DF6"/>
    <w:rsid w:val="00BB50EC"/>
    <w:rsid w:val="00BB5520"/>
    <w:rsid w:val="00BB556F"/>
    <w:rsid w:val="00BB5BDC"/>
    <w:rsid w:val="00BB6E82"/>
    <w:rsid w:val="00BB701F"/>
    <w:rsid w:val="00BB7074"/>
    <w:rsid w:val="00BB73E2"/>
    <w:rsid w:val="00BB7AAE"/>
    <w:rsid w:val="00BB7CF0"/>
    <w:rsid w:val="00BB7E98"/>
    <w:rsid w:val="00BB7F6E"/>
    <w:rsid w:val="00BB7FF4"/>
    <w:rsid w:val="00BC0069"/>
    <w:rsid w:val="00BC0A69"/>
    <w:rsid w:val="00BC0D3F"/>
    <w:rsid w:val="00BC1930"/>
    <w:rsid w:val="00BC2389"/>
    <w:rsid w:val="00BC24CD"/>
    <w:rsid w:val="00BC2DDA"/>
    <w:rsid w:val="00BC300E"/>
    <w:rsid w:val="00BC3302"/>
    <w:rsid w:val="00BC378D"/>
    <w:rsid w:val="00BC37A1"/>
    <w:rsid w:val="00BC382A"/>
    <w:rsid w:val="00BC3911"/>
    <w:rsid w:val="00BC39FE"/>
    <w:rsid w:val="00BC3E43"/>
    <w:rsid w:val="00BC4268"/>
    <w:rsid w:val="00BC4452"/>
    <w:rsid w:val="00BC470D"/>
    <w:rsid w:val="00BC51C6"/>
    <w:rsid w:val="00BC5BA3"/>
    <w:rsid w:val="00BC602C"/>
    <w:rsid w:val="00BC631F"/>
    <w:rsid w:val="00BC679B"/>
    <w:rsid w:val="00BC69DC"/>
    <w:rsid w:val="00BC69F6"/>
    <w:rsid w:val="00BC7BE2"/>
    <w:rsid w:val="00BC7DDA"/>
    <w:rsid w:val="00BD08B3"/>
    <w:rsid w:val="00BD08D0"/>
    <w:rsid w:val="00BD1942"/>
    <w:rsid w:val="00BD1F5A"/>
    <w:rsid w:val="00BD303D"/>
    <w:rsid w:val="00BD4507"/>
    <w:rsid w:val="00BD47F5"/>
    <w:rsid w:val="00BD4DE4"/>
    <w:rsid w:val="00BD4F49"/>
    <w:rsid w:val="00BD5315"/>
    <w:rsid w:val="00BD54C9"/>
    <w:rsid w:val="00BD5F60"/>
    <w:rsid w:val="00BD60EF"/>
    <w:rsid w:val="00BD68A7"/>
    <w:rsid w:val="00BD6B80"/>
    <w:rsid w:val="00BD7488"/>
    <w:rsid w:val="00BD7A9B"/>
    <w:rsid w:val="00BE067A"/>
    <w:rsid w:val="00BE11BD"/>
    <w:rsid w:val="00BE1497"/>
    <w:rsid w:val="00BE16C9"/>
    <w:rsid w:val="00BE193B"/>
    <w:rsid w:val="00BE1B9E"/>
    <w:rsid w:val="00BE2113"/>
    <w:rsid w:val="00BE24D4"/>
    <w:rsid w:val="00BE2AA9"/>
    <w:rsid w:val="00BE314B"/>
    <w:rsid w:val="00BE4550"/>
    <w:rsid w:val="00BE4769"/>
    <w:rsid w:val="00BE4935"/>
    <w:rsid w:val="00BE552D"/>
    <w:rsid w:val="00BE59FC"/>
    <w:rsid w:val="00BE6C3F"/>
    <w:rsid w:val="00BE6FB4"/>
    <w:rsid w:val="00BE7182"/>
    <w:rsid w:val="00BE76DC"/>
    <w:rsid w:val="00BF0176"/>
    <w:rsid w:val="00BF03D1"/>
    <w:rsid w:val="00BF0B30"/>
    <w:rsid w:val="00BF0F68"/>
    <w:rsid w:val="00BF1094"/>
    <w:rsid w:val="00BF10E3"/>
    <w:rsid w:val="00BF14D6"/>
    <w:rsid w:val="00BF1F5C"/>
    <w:rsid w:val="00BF23DF"/>
    <w:rsid w:val="00BF2C11"/>
    <w:rsid w:val="00BF33C6"/>
    <w:rsid w:val="00BF3967"/>
    <w:rsid w:val="00BF3C08"/>
    <w:rsid w:val="00BF4370"/>
    <w:rsid w:val="00BF4E4E"/>
    <w:rsid w:val="00BF4EEB"/>
    <w:rsid w:val="00BF4F51"/>
    <w:rsid w:val="00BF5331"/>
    <w:rsid w:val="00BF5758"/>
    <w:rsid w:val="00BF57FC"/>
    <w:rsid w:val="00BF626C"/>
    <w:rsid w:val="00BF6D55"/>
    <w:rsid w:val="00C00C40"/>
    <w:rsid w:val="00C01D29"/>
    <w:rsid w:val="00C03E3C"/>
    <w:rsid w:val="00C03F20"/>
    <w:rsid w:val="00C03F62"/>
    <w:rsid w:val="00C04BB4"/>
    <w:rsid w:val="00C04C82"/>
    <w:rsid w:val="00C04D77"/>
    <w:rsid w:val="00C05574"/>
    <w:rsid w:val="00C062AA"/>
    <w:rsid w:val="00C0663C"/>
    <w:rsid w:val="00C0778D"/>
    <w:rsid w:val="00C0786C"/>
    <w:rsid w:val="00C07A30"/>
    <w:rsid w:val="00C07A92"/>
    <w:rsid w:val="00C101C5"/>
    <w:rsid w:val="00C102D8"/>
    <w:rsid w:val="00C10D22"/>
    <w:rsid w:val="00C122F3"/>
    <w:rsid w:val="00C12514"/>
    <w:rsid w:val="00C126B3"/>
    <w:rsid w:val="00C1372E"/>
    <w:rsid w:val="00C139A7"/>
    <w:rsid w:val="00C13D83"/>
    <w:rsid w:val="00C14336"/>
    <w:rsid w:val="00C14675"/>
    <w:rsid w:val="00C14AC4"/>
    <w:rsid w:val="00C14B64"/>
    <w:rsid w:val="00C15043"/>
    <w:rsid w:val="00C151B7"/>
    <w:rsid w:val="00C15D48"/>
    <w:rsid w:val="00C166A6"/>
    <w:rsid w:val="00C16C38"/>
    <w:rsid w:val="00C16C6B"/>
    <w:rsid w:val="00C16F8E"/>
    <w:rsid w:val="00C17E32"/>
    <w:rsid w:val="00C204ED"/>
    <w:rsid w:val="00C213C8"/>
    <w:rsid w:val="00C21800"/>
    <w:rsid w:val="00C21C17"/>
    <w:rsid w:val="00C220DC"/>
    <w:rsid w:val="00C23C68"/>
    <w:rsid w:val="00C241BF"/>
    <w:rsid w:val="00C24BBD"/>
    <w:rsid w:val="00C25766"/>
    <w:rsid w:val="00C25AD2"/>
    <w:rsid w:val="00C26652"/>
    <w:rsid w:val="00C26B89"/>
    <w:rsid w:val="00C26E0F"/>
    <w:rsid w:val="00C26F80"/>
    <w:rsid w:val="00C274F0"/>
    <w:rsid w:val="00C278C2"/>
    <w:rsid w:val="00C302D9"/>
    <w:rsid w:val="00C30895"/>
    <w:rsid w:val="00C30C88"/>
    <w:rsid w:val="00C31F02"/>
    <w:rsid w:val="00C32572"/>
    <w:rsid w:val="00C32F1C"/>
    <w:rsid w:val="00C330F7"/>
    <w:rsid w:val="00C3316E"/>
    <w:rsid w:val="00C333DB"/>
    <w:rsid w:val="00C33554"/>
    <w:rsid w:val="00C33EDA"/>
    <w:rsid w:val="00C34C43"/>
    <w:rsid w:val="00C35426"/>
    <w:rsid w:val="00C355F2"/>
    <w:rsid w:val="00C35D6B"/>
    <w:rsid w:val="00C364D6"/>
    <w:rsid w:val="00C36A13"/>
    <w:rsid w:val="00C36B23"/>
    <w:rsid w:val="00C36BA8"/>
    <w:rsid w:val="00C37921"/>
    <w:rsid w:val="00C37CED"/>
    <w:rsid w:val="00C42A83"/>
    <w:rsid w:val="00C434A5"/>
    <w:rsid w:val="00C43D51"/>
    <w:rsid w:val="00C440C7"/>
    <w:rsid w:val="00C45439"/>
    <w:rsid w:val="00C45BB0"/>
    <w:rsid w:val="00C45C78"/>
    <w:rsid w:val="00C46353"/>
    <w:rsid w:val="00C4671C"/>
    <w:rsid w:val="00C46A1F"/>
    <w:rsid w:val="00C46FB4"/>
    <w:rsid w:val="00C47B59"/>
    <w:rsid w:val="00C502C7"/>
    <w:rsid w:val="00C502FF"/>
    <w:rsid w:val="00C50438"/>
    <w:rsid w:val="00C505BE"/>
    <w:rsid w:val="00C51A51"/>
    <w:rsid w:val="00C51BD4"/>
    <w:rsid w:val="00C524E1"/>
    <w:rsid w:val="00C529FD"/>
    <w:rsid w:val="00C52EDA"/>
    <w:rsid w:val="00C534E2"/>
    <w:rsid w:val="00C53882"/>
    <w:rsid w:val="00C53954"/>
    <w:rsid w:val="00C553F1"/>
    <w:rsid w:val="00C55D57"/>
    <w:rsid w:val="00C5662A"/>
    <w:rsid w:val="00C570BB"/>
    <w:rsid w:val="00C57DBF"/>
    <w:rsid w:val="00C57F89"/>
    <w:rsid w:val="00C60731"/>
    <w:rsid w:val="00C61919"/>
    <w:rsid w:val="00C61C6B"/>
    <w:rsid w:val="00C62280"/>
    <w:rsid w:val="00C623F1"/>
    <w:rsid w:val="00C62D41"/>
    <w:rsid w:val="00C62F34"/>
    <w:rsid w:val="00C6342E"/>
    <w:rsid w:val="00C64011"/>
    <w:rsid w:val="00C64576"/>
    <w:rsid w:val="00C64A7D"/>
    <w:rsid w:val="00C64E05"/>
    <w:rsid w:val="00C66569"/>
    <w:rsid w:val="00C66815"/>
    <w:rsid w:val="00C66953"/>
    <w:rsid w:val="00C67B1A"/>
    <w:rsid w:val="00C67C56"/>
    <w:rsid w:val="00C700B1"/>
    <w:rsid w:val="00C70B34"/>
    <w:rsid w:val="00C70EB4"/>
    <w:rsid w:val="00C70FFD"/>
    <w:rsid w:val="00C7106C"/>
    <w:rsid w:val="00C710F2"/>
    <w:rsid w:val="00C7154E"/>
    <w:rsid w:val="00C719F6"/>
    <w:rsid w:val="00C71C39"/>
    <w:rsid w:val="00C72221"/>
    <w:rsid w:val="00C72394"/>
    <w:rsid w:val="00C72AA4"/>
    <w:rsid w:val="00C72B34"/>
    <w:rsid w:val="00C72BDD"/>
    <w:rsid w:val="00C749BC"/>
    <w:rsid w:val="00C74D1B"/>
    <w:rsid w:val="00C75662"/>
    <w:rsid w:val="00C756CA"/>
    <w:rsid w:val="00C7625D"/>
    <w:rsid w:val="00C76A97"/>
    <w:rsid w:val="00C76D4B"/>
    <w:rsid w:val="00C771D2"/>
    <w:rsid w:val="00C775BD"/>
    <w:rsid w:val="00C803C5"/>
    <w:rsid w:val="00C815CE"/>
    <w:rsid w:val="00C81D20"/>
    <w:rsid w:val="00C826C7"/>
    <w:rsid w:val="00C828D0"/>
    <w:rsid w:val="00C835E6"/>
    <w:rsid w:val="00C83FCD"/>
    <w:rsid w:val="00C843B0"/>
    <w:rsid w:val="00C845E5"/>
    <w:rsid w:val="00C8492D"/>
    <w:rsid w:val="00C84EEC"/>
    <w:rsid w:val="00C8528D"/>
    <w:rsid w:val="00C85E9F"/>
    <w:rsid w:val="00C8667D"/>
    <w:rsid w:val="00C87030"/>
    <w:rsid w:val="00C873B3"/>
    <w:rsid w:val="00C87DA8"/>
    <w:rsid w:val="00C905B8"/>
    <w:rsid w:val="00C9079D"/>
    <w:rsid w:val="00C90B09"/>
    <w:rsid w:val="00C90E5E"/>
    <w:rsid w:val="00C915DF"/>
    <w:rsid w:val="00C919B4"/>
    <w:rsid w:val="00C91BF9"/>
    <w:rsid w:val="00C926D0"/>
    <w:rsid w:val="00C92B4E"/>
    <w:rsid w:val="00C937BB"/>
    <w:rsid w:val="00C955C6"/>
    <w:rsid w:val="00C95640"/>
    <w:rsid w:val="00C95AAB"/>
    <w:rsid w:val="00C97C53"/>
    <w:rsid w:val="00CA047A"/>
    <w:rsid w:val="00CA0491"/>
    <w:rsid w:val="00CA0E31"/>
    <w:rsid w:val="00CA17AD"/>
    <w:rsid w:val="00CA1847"/>
    <w:rsid w:val="00CA21C3"/>
    <w:rsid w:val="00CA264A"/>
    <w:rsid w:val="00CA2B7E"/>
    <w:rsid w:val="00CA2DC4"/>
    <w:rsid w:val="00CA3393"/>
    <w:rsid w:val="00CA3CD7"/>
    <w:rsid w:val="00CA4DFE"/>
    <w:rsid w:val="00CA500B"/>
    <w:rsid w:val="00CA5456"/>
    <w:rsid w:val="00CA56CC"/>
    <w:rsid w:val="00CA5840"/>
    <w:rsid w:val="00CA59F5"/>
    <w:rsid w:val="00CA5E19"/>
    <w:rsid w:val="00CA6ABB"/>
    <w:rsid w:val="00CA6C73"/>
    <w:rsid w:val="00CA7978"/>
    <w:rsid w:val="00CA7A83"/>
    <w:rsid w:val="00CB06F4"/>
    <w:rsid w:val="00CB1B82"/>
    <w:rsid w:val="00CB295E"/>
    <w:rsid w:val="00CB383C"/>
    <w:rsid w:val="00CB41D6"/>
    <w:rsid w:val="00CB51D8"/>
    <w:rsid w:val="00CB54FC"/>
    <w:rsid w:val="00CB56BD"/>
    <w:rsid w:val="00CB57D2"/>
    <w:rsid w:val="00CB59B3"/>
    <w:rsid w:val="00CB62C8"/>
    <w:rsid w:val="00CB63C6"/>
    <w:rsid w:val="00CB6469"/>
    <w:rsid w:val="00CB64B1"/>
    <w:rsid w:val="00CB66CE"/>
    <w:rsid w:val="00CB6BE1"/>
    <w:rsid w:val="00CB6EF4"/>
    <w:rsid w:val="00CB7660"/>
    <w:rsid w:val="00CB78B6"/>
    <w:rsid w:val="00CC0473"/>
    <w:rsid w:val="00CC0B88"/>
    <w:rsid w:val="00CC130B"/>
    <w:rsid w:val="00CC1C78"/>
    <w:rsid w:val="00CC3C91"/>
    <w:rsid w:val="00CC459A"/>
    <w:rsid w:val="00CC4EB8"/>
    <w:rsid w:val="00CC4EE8"/>
    <w:rsid w:val="00CC60CA"/>
    <w:rsid w:val="00CC6612"/>
    <w:rsid w:val="00CC6977"/>
    <w:rsid w:val="00CC7170"/>
    <w:rsid w:val="00CC7E3E"/>
    <w:rsid w:val="00CD0939"/>
    <w:rsid w:val="00CD16E5"/>
    <w:rsid w:val="00CD1BD9"/>
    <w:rsid w:val="00CD269B"/>
    <w:rsid w:val="00CD2867"/>
    <w:rsid w:val="00CD456B"/>
    <w:rsid w:val="00CD5E02"/>
    <w:rsid w:val="00CD5F7B"/>
    <w:rsid w:val="00CD6837"/>
    <w:rsid w:val="00CE03D5"/>
    <w:rsid w:val="00CE0555"/>
    <w:rsid w:val="00CE101C"/>
    <w:rsid w:val="00CE113E"/>
    <w:rsid w:val="00CE1EF4"/>
    <w:rsid w:val="00CE2112"/>
    <w:rsid w:val="00CE2F3A"/>
    <w:rsid w:val="00CE2FE2"/>
    <w:rsid w:val="00CE3220"/>
    <w:rsid w:val="00CE38A2"/>
    <w:rsid w:val="00CE39DC"/>
    <w:rsid w:val="00CE42ED"/>
    <w:rsid w:val="00CE43B1"/>
    <w:rsid w:val="00CE43D1"/>
    <w:rsid w:val="00CE4986"/>
    <w:rsid w:val="00CE4BC1"/>
    <w:rsid w:val="00CE52D3"/>
    <w:rsid w:val="00CE532A"/>
    <w:rsid w:val="00CE56F6"/>
    <w:rsid w:val="00CE5933"/>
    <w:rsid w:val="00CE5E97"/>
    <w:rsid w:val="00CE6887"/>
    <w:rsid w:val="00CE6999"/>
    <w:rsid w:val="00CE6E63"/>
    <w:rsid w:val="00CE73D1"/>
    <w:rsid w:val="00CF0286"/>
    <w:rsid w:val="00CF0C86"/>
    <w:rsid w:val="00CF1009"/>
    <w:rsid w:val="00CF1048"/>
    <w:rsid w:val="00CF1B83"/>
    <w:rsid w:val="00CF1BD1"/>
    <w:rsid w:val="00CF1F42"/>
    <w:rsid w:val="00CF2B75"/>
    <w:rsid w:val="00CF3A08"/>
    <w:rsid w:val="00CF409D"/>
    <w:rsid w:val="00CF4562"/>
    <w:rsid w:val="00CF509E"/>
    <w:rsid w:val="00CF52F3"/>
    <w:rsid w:val="00CF581A"/>
    <w:rsid w:val="00CF60EE"/>
    <w:rsid w:val="00CF7942"/>
    <w:rsid w:val="00D00343"/>
    <w:rsid w:val="00D00452"/>
    <w:rsid w:val="00D016F7"/>
    <w:rsid w:val="00D01D63"/>
    <w:rsid w:val="00D0225C"/>
    <w:rsid w:val="00D028BF"/>
    <w:rsid w:val="00D03295"/>
    <w:rsid w:val="00D03B6C"/>
    <w:rsid w:val="00D047FD"/>
    <w:rsid w:val="00D04AB7"/>
    <w:rsid w:val="00D04C1B"/>
    <w:rsid w:val="00D04D8B"/>
    <w:rsid w:val="00D06BA6"/>
    <w:rsid w:val="00D07C3D"/>
    <w:rsid w:val="00D07DC7"/>
    <w:rsid w:val="00D100B6"/>
    <w:rsid w:val="00D1017B"/>
    <w:rsid w:val="00D1020F"/>
    <w:rsid w:val="00D110B2"/>
    <w:rsid w:val="00D1134E"/>
    <w:rsid w:val="00D11377"/>
    <w:rsid w:val="00D11874"/>
    <w:rsid w:val="00D11BF2"/>
    <w:rsid w:val="00D11CC7"/>
    <w:rsid w:val="00D11EC2"/>
    <w:rsid w:val="00D11F75"/>
    <w:rsid w:val="00D127DB"/>
    <w:rsid w:val="00D131A7"/>
    <w:rsid w:val="00D1409C"/>
    <w:rsid w:val="00D14168"/>
    <w:rsid w:val="00D145B3"/>
    <w:rsid w:val="00D147EF"/>
    <w:rsid w:val="00D14BC3"/>
    <w:rsid w:val="00D15122"/>
    <w:rsid w:val="00D15175"/>
    <w:rsid w:val="00D15554"/>
    <w:rsid w:val="00D16D24"/>
    <w:rsid w:val="00D16D7E"/>
    <w:rsid w:val="00D1713F"/>
    <w:rsid w:val="00D1774E"/>
    <w:rsid w:val="00D1776C"/>
    <w:rsid w:val="00D178D5"/>
    <w:rsid w:val="00D20071"/>
    <w:rsid w:val="00D2073A"/>
    <w:rsid w:val="00D2097A"/>
    <w:rsid w:val="00D20D9F"/>
    <w:rsid w:val="00D2194F"/>
    <w:rsid w:val="00D21DD7"/>
    <w:rsid w:val="00D22172"/>
    <w:rsid w:val="00D224D2"/>
    <w:rsid w:val="00D22F99"/>
    <w:rsid w:val="00D23468"/>
    <w:rsid w:val="00D2376D"/>
    <w:rsid w:val="00D23CB8"/>
    <w:rsid w:val="00D23DCE"/>
    <w:rsid w:val="00D2456F"/>
    <w:rsid w:val="00D24A1D"/>
    <w:rsid w:val="00D24D1E"/>
    <w:rsid w:val="00D2541D"/>
    <w:rsid w:val="00D25880"/>
    <w:rsid w:val="00D2589E"/>
    <w:rsid w:val="00D25966"/>
    <w:rsid w:val="00D25C27"/>
    <w:rsid w:val="00D25E4E"/>
    <w:rsid w:val="00D261F9"/>
    <w:rsid w:val="00D267E1"/>
    <w:rsid w:val="00D26996"/>
    <w:rsid w:val="00D27460"/>
    <w:rsid w:val="00D27E37"/>
    <w:rsid w:val="00D30665"/>
    <w:rsid w:val="00D309B1"/>
    <w:rsid w:val="00D315EF"/>
    <w:rsid w:val="00D31606"/>
    <w:rsid w:val="00D31F51"/>
    <w:rsid w:val="00D33691"/>
    <w:rsid w:val="00D33DDA"/>
    <w:rsid w:val="00D34101"/>
    <w:rsid w:val="00D34195"/>
    <w:rsid w:val="00D34441"/>
    <w:rsid w:val="00D357ED"/>
    <w:rsid w:val="00D35EEB"/>
    <w:rsid w:val="00D35F35"/>
    <w:rsid w:val="00D36AA6"/>
    <w:rsid w:val="00D36FDC"/>
    <w:rsid w:val="00D37582"/>
    <w:rsid w:val="00D3793F"/>
    <w:rsid w:val="00D41641"/>
    <w:rsid w:val="00D41726"/>
    <w:rsid w:val="00D41860"/>
    <w:rsid w:val="00D4198D"/>
    <w:rsid w:val="00D42051"/>
    <w:rsid w:val="00D42179"/>
    <w:rsid w:val="00D439BD"/>
    <w:rsid w:val="00D44247"/>
    <w:rsid w:val="00D44F3E"/>
    <w:rsid w:val="00D4569F"/>
    <w:rsid w:val="00D467FF"/>
    <w:rsid w:val="00D46EAB"/>
    <w:rsid w:val="00D47024"/>
    <w:rsid w:val="00D50529"/>
    <w:rsid w:val="00D50A1B"/>
    <w:rsid w:val="00D51577"/>
    <w:rsid w:val="00D51B7C"/>
    <w:rsid w:val="00D52195"/>
    <w:rsid w:val="00D523FD"/>
    <w:rsid w:val="00D52823"/>
    <w:rsid w:val="00D54087"/>
    <w:rsid w:val="00D54221"/>
    <w:rsid w:val="00D545A9"/>
    <w:rsid w:val="00D5576D"/>
    <w:rsid w:val="00D561B7"/>
    <w:rsid w:val="00D56900"/>
    <w:rsid w:val="00D575A6"/>
    <w:rsid w:val="00D60BB4"/>
    <w:rsid w:val="00D60E0B"/>
    <w:rsid w:val="00D61B0B"/>
    <w:rsid w:val="00D621D7"/>
    <w:rsid w:val="00D6241B"/>
    <w:rsid w:val="00D636DF"/>
    <w:rsid w:val="00D63720"/>
    <w:rsid w:val="00D64027"/>
    <w:rsid w:val="00D64A9B"/>
    <w:rsid w:val="00D64AAD"/>
    <w:rsid w:val="00D65F37"/>
    <w:rsid w:val="00D660F7"/>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32A"/>
    <w:rsid w:val="00D7687F"/>
    <w:rsid w:val="00D76D96"/>
    <w:rsid w:val="00D77411"/>
    <w:rsid w:val="00D778DA"/>
    <w:rsid w:val="00D77B10"/>
    <w:rsid w:val="00D77E37"/>
    <w:rsid w:val="00D803FF"/>
    <w:rsid w:val="00D809BE"/>
    <w:rsid w:val="00D80A64"/>
    <w:rsid w:val="00D81078"/>
    <w:rsid w:val="00D810B4"/>
    <w:rsid w:val="00D81418"/>
    <w:rsid w:val="00D814D4"/>
    <w:rsid w:val="00D81538"/>
    <w:rsid w:val="00D82219"/>
    <w:rsid w:val="00D825A7"/>
    <w:rsid w:val="00D82B8D"/>
    <w:rsid w:val="00D8318D"/>
    <w:rsid w:val="00D833A9"/>
    <w:rsid w:val="00D837E1"/>
    <w:rsid w:val="00D83A1E"/>
    <w:rsid w:val="00D83A32"/>
    <w:rsid w:val="00D840A6"/>
    <w:rsid w:val="00D841C0"/>
    <w:rsid w:val="00D84812"/>
    <w:rsid w:val="00D84914"/>
    <w:rsid w:val="00D84D2B"/>
    <w:rsid w:val="00D84FAF"/>
    <w:rsid w:val="00D851F4"/>
    <w:rsid w:val="00D85A98"/>
    <w:rsid w:val="00D8674C"/>
    <w:rsid w:val="00D86A6A"/>
    <w:rsid w:val="00D86C3E"/>
    <w:rsid w:val="00D87034"/>
    <w:rsid w:val="00D87E9F"/>
    <w:rsid w:val="00D9093F"/>
    <w:rsid w:val="00D911CA"/>
    <w:rsid w:val="00D91418"/>
    <w:rsid w:val="00D91517"/>
    <w:rsid w:val="00D9207D"/>
    <w:rsid w:val="00D93026"/>
    <w:rsid w:val="00D9313B"/>
    <w:rsid w:val="00D9375F"/>
    <w:rsid w:val="00D9438B"/>
    <w:rsid w:val="00D94A7E"/>
    <w:rsid w:val="00D94DE9"/>
    <w:rsid w:val="00D94F2D"/>
    <w:rsid w:val="00D9539F"/>
    <w:rsid w:val="00D95807"/>
    <w:rsid w:val="00D95857"/>
    <w:rsid w:val="00D95945"/>
    <w:rsid w:val="00D95C68"/>
    <w:rsid w:val="00D97649"/>
    <w:rsid w:val="00D97CFE"/>
    <w:rsid w:val="00D97EE7"/>
    <w:rsid w:val="00DA04DE"/>
    <w:rsid w:val="00DA0949"/>
    <w:rsid w:val="00DA0988"/>
    <w:rsid w:val="00DA0E62"/>
    <w:rsid w:val="00DA0F79"/>
    <w:rsid w:val="00DA17A9"/>
    <w:rsid w:val="00DA1ED7"/>
    <w:rsid w:val="00DA3425"/>
    <w:rsid w:val="00DA36C5"/>
    <w:rsid w:val="00DA45D4"/>
    <w:rsid w:val="00DA5CCC"/>
    <w:rsid w:val="00DA6EB9"/>
    <w:rsid w:val="00DA6FA3"/>
    <w:rsid w:val="00DA79C0"/>
    <w:rsid w:val="00DA7B8B"/>
    <w:rsid w:val="00DB04B4"/>
    <w:rsid w:val="00DB054D"/>
    <w:rsid w:val="00DB0621"/>
    <w:rsid w:val="00DB16DC"/>
    <w:rsid w:val="00DB1719"/>
    <w:rsid w:val="00DB1CB1"/>
    <w:rsid w:val="00DB2601"/>
    <w:rsid w:val="00DB301E"/>
    <w:rsid w:val="00DB3C67"/>
    <w:rsid w:val="00DB3D0C"/>
    <w:rsid w:val="00DB422D"/>
    <w:rsid w:val="00DB434C"/>
    <w:rsid w:val="00DB4D4B"/>
    <w:rsid w:val="00DB5163"/>
    <w:rsid w:val="00DB5534"/>
    <w:rsid w:val="00DB57E5"/>
    <w:rsid w:val="00DB5F6F"/>
    <w:rsid w:val="00DB6847"/>
    <w:rsid w:val="00DB6EB3"/>
    <w:rsid w:val="00DB7250"/>
    <w:rsid w:val="00DB791A"/>
    <w:rsid w:val="00DB7D11"/>
    <w:rsid w:val="00DC05F3"/>
    <w:rsid w:val="00DC0716"/>
    <w:rsid w:val="00DC07D5"/>
    <w:rsid w:val="00DC08D8"/>
    <w:rsid w:val="00DC17BA"/>
    <w:rsid w:val="00DC1882"/>
    <w:rsid w:val="00DC18CC"/>
    <w:rsid w:val="00DC1B4A"/>
    <w:rsid w:val="00DC1CAC"/>
    <w:rsid w:val="00DC2C17"/>
    <w:rsid w:val="00DC317E"/>
    <w:rsid w:val="00DC34B3"/>
    <w:rsid w:val="00DC37F1"/>
    <w:rsid w:val="00DC38F8"/>
    <w:rsid w:val="00DC4A23"/>
    <w:rsid w:val="00DC55BD"/>
    <w:rsid w:val="00DC66CF"/>
    <w:rsid w:val="00DC6E5A"/>
    <w:rsid w:val="00DC6FFE"/>
    <w:rsid w:val="00DC7450"/>
    <w:rsid w:val="00DC78EA"/>
    <w:rsid w:val="00DD0579"/>
    <w:rsid w:val="00DD0C12"/>
    <w:rsid w:val="00DD13C9"/>
    <w:rsid w:val="00DD143B"/>
    <w:rsid w:val="00DD15BA"/>
    <w:rsid w:val="00DD1DF7"/>
    <w:rsid w:val="00DD1EBD"/>
    <w:rsid w:val="00DD24AF"/>
    <w:rsid w:val="00DD2538"/>
    <w:rsid w:val="00DD26D9"/>
    <w:rsid w:val="00DD2A24"/>
    <w:rsid w:val="00DD2D25"/>
    <w:rsid w:val="00DD30AB"/>
    <w:rsid w:val="00DD355D"/>
    <w:rsid w:val="00DD383E"/>
    <w:rsid w:val="00DD406E"/>
    <w:rsid w:val="00DD4315"/>
    <w:rsid w:val="00DD476D"/>
    <w:rsid w:val="00DD4A01"/>
    <w:rsid w:val="00DD4B3C"/>
    <w:rsid w:val="00DD54FC"/>
    <w:rsid w:val="00DD751A"/>
    <w:rsid w:val="00DD7E1F"/>
    <w:rsid w:val="00DD7E21"/>
    <w:rsid w:val="00DE192D"/>
    <w:rsid w:val="00DE1A9E"/>
    <w:rsid w:val="00DE1D2F"/>
    <w:rsid w:val="00DE1FD5"/>
    <w:rsid w:val="00DE202D"/>
    <w:rsid w:val="00DE241C"/>
    <w:rsid w:val="00DE2943"/>
    <w:rsid w:val="00DE316E"/>
    <w:rsid w:val="00DE364E"/>
    <w:rsid w:val="00DE36ED"/>
    <w:rsid w:val="00DE3C02"/>
    <w:rsid w:val="00DE3DCD"/>
    <w:rsid w:val="00DE3ED5"/>
    <w:rsid w:val="00DE3EDB"/>
    <w:rsid w:val="00DE4554"/>
    <w:rsid w:val="00DE46C3"/>
    <w:rsid w:val="00DE4D18"/>
    <w:rsid w:val="00DE4D2F"/>
    <w:rsid w:val="00DE50B7"/>
    <w:rsid w:val="00DE596A"/>
    <w:rsid w:val="00DE59A7"/>
    <w:rsid w:val="00DE6BED"/>
    <w:rsid w:val="00DE78DE"/>
    <w:rsid w:val="00DE7C56"/>
    <w:rsid w:val="00DF02E7"/>
    <w:rsid w:val="00DF0DCB"/>
    <w:rsid w:val="00DF134F"/>
    <w:rsid w:val="00DF2291"/>
    <w:rsid w:val="00DF263D"/>
    <w:rsid w:val="00DF2EBB"/>
    <w:rsid w:val="00DF2F1B"/>
    <w:rsid w:val="00DF2FA0"/>
    <w:rsid w:val="00DF3213"/>
    <w:rsid w:val="00DF390A"/>
    <w:rsid w:val="00DF4E6B"/>
    <w:rsid w:val="00DF56F4"/>
    <w:rsid w:val="00DF5BFA"/>
    <w:rsid w:val="00DF6567"/>
    <w:rsid w:val="00DF6995"/>
    <w:rsid w:val="00DF710B"/>
    <w:rsid w:val="00E005F1"/>
    <w:rsid w:val="00E00E00"/>
    <w:rsid w:val="00E01212"/>
    <w:rsid w:val="00E01BD4"/>
    <w:rsid w:val="00E01F21"/>
    <w:rsid w:val="00E02191"/>
    <w:rsid w:val="00E02220"/>
    <w:rsid w:val="00E02A39"/>
    <w:rsid w:val="00E02DA9"/>
    <w:rsid w:val="00E03B21"/>
    <w:rsid w:val="00E05D18"/>
    <w:rsid w:val="00E05F81"/>
    <w:rsid w:val="00E0650D"/>
    <w:rsid w:val="00E06CAD"/>
    <w:rsid w:val="00E074EB"/>
    <w:rsid w:val="00E0797F"/>
    <w:rsid w:val="00E07F70"/>
    <w:rsid w:val="00E106F5"/>
    <w:rsid w:val="00E10B41"/>
    <w:rsid w:val="00E11B6A"/>
    <w:rsid w:val="00E11CFC"/>
    <w:rsid w:val="00E12111"/>
    <w:rsid w:val="00E12132"/>
    <w:rsid w:val="00E122CA"/>
    <w:rsid w:val="00E128AB"/>
    <w:rsid w:val="00E12987"/>
    <w:rsid w:val="00E12DC9"/>
    <w:rsid w:val="00E131A9"/>
    <w:rsid w:val="00E139EF"/>
    <w:rsid w:val="00E14F73"/>
    <w:rsid w:val="00E1503A"/>
    <w:rsid w:val="00E15B7E"/>
    <w:rsid w:val="00E15D11"/>
    <w:rsid w:val="00E15DD3"/>
    <w:rsid w:val="00E162A5"/>
    <w:rsid w:val="00E16AD4"/>
    <w:rsid w:val="00E178DA"/>
    <w:rsid w:val="00E178F7"/>
    <w:rsid w:val="00E21A2C"/>
    <w:rsid w:val="00E2234D"/>
    <w:rsid w:val="00E22E9F"/>
    <w:rsid w:val="00E2327C"/>
    <w:rsid w:val="00E23E2A"/>
    <w:rsid w:val="00E2468C"/>
    <w:rsid w:val="00E24B4E"/>
    <w:rsid w:val="00E24BBA"/>
    <w:rsid w:val="00E2524A"/>
    <w:rsid w:val="00E26427"/>
    <w:rsid w:val="00E2718A"/>
    <w:rsid w:val="00E27194"/>
    <w:rsid w:val="00E27737"/>
    <w:rsid w:val="00E279AB"/>
    <w:rsid w:val="00E30310"/>
    <w:rsid w:val="00E30465"/>
    <w:rsid w:val="00E312DB"/>
    <w:rsid w:val="00E317B7"/>
    <w:rsid w:val="00E32254"/>
    <w:rsid w:val="00E32A6A"/>
    <w:rsid w:val="00E3317F"/>
    <w:rsid w:val="00E33736"/>
    <w:rsid w:val="00E337B7"/>
    <w:rsid w:val="00E33C8F"/>
    <w:rsid w:val="00E33CE6"/>
    <w:rsid w:val="00E341FF"/>
    <w:rsid w:val="00E343A6"/>
    <w:rsid w:val="00E349C7"/>
    <w:rsid w:val="00E34D57"/>
    <w:rsid w:val="00E359D0"/>
    <w:rsid w:val="00E36273"/>
    <w:rsid w:val="00E368AE"/>
    <w:rsid w:val="00E36E30"/>
    <w:rsid w:val="00E37453"/>
    <w:rsid w:val="00E379D2"/>
    <w:rsid w:val="00E37EFE"/>
    <w:rsid w:val="00E40542"/>
    <w:rsid w:val="00E4142D"/>
    <w:rsid w:val="00E418FC"/>
    <w:rsid w:val="00E41B05"/>
    <w:rsid w:val="00E431A8"/>
    <w:rsid w:val="00E4330F"/>
    <w:rsid w:val="00E43585"/>
    <w:rsid w:val="00E437FE"/>
    <w:rsid w:val="00E4384A"/>
    <w:rsid w:val="00E44386"/>
    <w:rsid w:val="00E449E0"/>
    <w:rsid w:val="00E4594F"/>
    <w:rsid w:val="00E45C15"/>
    <w:rsid w:val="00E45E3E"/>
    <w:rsid w:val="00E45F11"/>
    <w:rsid w:val="00E46614"/>
    <w:rsid w:val="00E46A27"/>
    <w:rsid w:val="00E47AA6"/>
    <w:rsid w:val="00E5044D"/>
    <w:rsid w:val="00E50637"/>
    <w:rsid w:val="00E50E75"/>
    <w:rsid w:val="00E50F33"/>
    <w:rsid w:val="00E5151D"/>
    <w:rsid w:val="00E517D2"/>
    <w:rsid w:val="00E51D49"/>
    <w:rsid w:val="00E51DD3"/>
    <w:rsid w:val="00E52129"/>
    <w:rsid w:val="00E5419B"/>
    <w:rsid w:val="00E5483C"/>
    <w:rsid w:val="00E54D8E"/>
    <w:rsid w:val="00E550EC"/>
    <w:rsid w:val="00E554E5"/>
    <w:rsid w:val="00E55734"/>
    <w:rsid w:val="00E55AE0"/>
    <w:rsid w:val="00E57955"/>
    <w:rsid w:val="00E57A0F"/>
    <w:rsid w:val="00E57AC2"/>
    <w:rsid w:val="00E60369"/>
    <w:rsid w:val="00E6084A"/>
    <w:rsid w:val="00E60CFB"/>
    <w:rsid w:val="00E60D55"/>
    <w:rsid w:val="00E615FF"/>
    <w:rsid w:val="00E619A7"/>
    <w:rsid w:val="00E62EF8"/>
    <w:rsid w:val="00E6337E"/>
    <w:rsid w:val="00E64915"/>
    <w:rsid w:val="00E64970"/>
    <w:rsid w:val="00E65562"/>
    <w:rsid w:val="00E65740"/>
    <w:rsid w:val="00E65899"/>
    <w:rsid w:val="00E662BB"/>
    <w:rsid w:val="00E6648C"/>
    <w:rsid w:val="00E67064"/>
    <w:rsid w:val="00E706EA"/>
    <w:rsid w:val="00E70D05"/>
    <w:rsid w:val="00E70F57"/>
    <w:rsid w:val="00E7127D"/>
    <w:rsid w:val="00E7136D"/>
    <w:rsid w:val="00E7179D"/>
    <w:rsid w:val="00E71A10"/>
    <w:rsid w:val="00E71AC6"/>
    <w:rsid w:val="00E72109"/>
    <w:rsid w:val="00E729B5"/>
    <w:rsid w:val="00E72AE4"/>
    <w:rsid w:val="00E73359"/>
    <w:rsid w:val="00E73A3C"/>
    <w:rsid w:val="00E74412"/>
    <w:rsid w:val="00E748ED"/>
    <w:rsid w:val="00E74DDB"/>
    <w:rsid w:val="00E756D4"/>
    <w:rsid w:val="00E75726"/>
    <w:rsid w:val="00E75FD2"/>
    <w:rsid w:val="00E76133"/>
    <w:rsid w:val="00E76177"/>
    <w:rsid w:val="00E76278"/>
    <w:rsid w:val="00E768DA"/>
    <w:rsid w:val="00E76AC4"/>
    <w:rsid w:val="00E77289"/>
    <w:rsid w:val="00E80816"/>
    <w:rsid w:val="00E80A24"/>
    <w:rsid w:val="00E820C4"/>
    <w:rsid w:val="00E82307"/>
    <w:rsid w:val="00E82D5F"/>
    <w:rsid w:val="00E82F2B"/>
    <w:rsid w:val="00E84E1F"/>
    <w:rsid w:val="00E84F84"/>
    <w:rsid w:val="00E85359"/>
    <w:rsid w:val="00E85FB4"/>
    <w:rsid w:val="00E86ABC"/>
    <w:rsid w:val="00E86C47"/>
    <w:rsid w:val="00E86F42"/>
    <w:rsid w:val="00E8776D"/>
    <w:rsid w:val="00E87A5B"/>
    <w:rsid w:val="00E906F8"/>
    <w:rsid w:val="00E90E05"/>
    <w:rsid w:val="00E91498"/>
    <w:rsid w:val="00E91788"/>
    <w:rsid w:val="00E91909"/>
    <w:rsid w:val="00E91FF2"/>
    <w:rsid w:val="00E931EA"/>
    <w:rsid w:val="00E93622"/>
    <w:rsid w:val="00E94DBC"/>
    <w:rsid w:val="00E94F9D"/>
    <w:rsid w:val="00E95426"/>
    <w:rsid w:val="00E95964"/>
    <w:rsid w:val="00E95B6F"/>
    <w:rsid w:val="00E95DA7"/>
    <w:rsid w:val="00E960A1"/>
    <w:rsid w:val="00E96C73"/>
    <w:rsid w:val="00E96E4F"/>
    <w:rsid w:val="00E97559"/>
    <w:rsid w:val="00EA0E86"/>
    <w:rsid w:val="00EA18EA"/>
    <w:rsid w:val="00EA1F0B"/>
    <w:rsid w:val="00EA21D4"/>
    <w:rsid w:val="00EA2752"/>
    <w:rsid w:val="00EA3FF5"/>
    <w:rsid w:val="00EA4133"/>
    <w:rsid w:val="00EA4247"/>
    <w:rsid w:val="00EA6129"/>
    <w:rsid w:val="00EA6731"/>
    <w:rsid w:val="00EA7D0B"/>
    <w:rsid w:val="00EB0418"/>
    <w:rsid w:val="00EB08B6"/>
    <w:rsid w:val="00EB0DC9"/>
    <w:rsid w:val="00EB116E"/>
    <w:rsid w:val="00EB1329"/>
    <w:rsid w:val="00EB1939"/>
    <w:rsid w:val="00EB20E9"/>
    <w:rsid w:val="00EB2219"/>
    <w:rsid w:val="00EB250A"/>
    <w:rsid w:val="00EB2E3C"/>
    <w:rsid w:val="00EB3D91"/>
    <w:rsid w:val="00EB426D"/>
    <w:rsid w:val="00EB4AD3"/>
    <w:rsid w:val="00EB4B99"/>
    <w:rsid w:val="00EB4C11"/>
    <w:rsid w:val="00EB5994"/>
    <w:rsid w:val="00EB5D20"/>
    <w:rsid w:val="00EB5E67"/>
    <w:rsid w:val="00EB5EDD"/>
    <w:rsid w:val="00EB5FEC"/>
    <w:rsid w:val="00EB5FEE"/>
    <w:rsid w:val="00EB6420"/>
    <w:rsid w:val="00EB6D3D"/>
    <w:rsid w:val="00EB7288"/>
    <w:rsid w:val="00EB7CE0"/>
    <w:rsid w:val="00EB7FD1"/>
    <w:rsid w:val="00EC0A64"/>
    <w:rsid w:val="00EC23F5"/>
    <w:rsid w:val="00EC25EB"/>
    <w:rsid w:val="00EC2B32"/>
    <w:rsid w:val="00EC2B43"/>
    <w:rsid w:val="00EC2FA1"/>
    <w:rsid w:val="00EC30AB"/>
    <w:rsid w:val="00EC327F"/>
    <w:rsid w:val="00EC32C8"/>
    <w:rsid w:val="00EC40EB"/>
    <w:rsid w:val="00EC42C7"/>
    <w:rsid w:val="00EC43C8"/>
    <w:rsid w:val="00EC5208"/>
    <w:rsid w:val="00EC58C7"/>
    <w:rsid w:val="00EC5FBE"/>
    <w:rsid w:val="00EC61FB"/>
    <w:rsid w:val="00EC6F9F"/>
    <w:rsid w:val="00EC7224"/>
    <w:rsid w:val="00EC749C"/>
    <w:rsid w:val="00EC7B72"/>
    <w:rsid w:val="00EC7C15"/>
    <w:rsid w:val="00ED0A3B"/>
    <w:rsid w:val="00ED1871"/>
    <w:rsid w:val="00ED1994"/>
    <w:rsid w:val="00ED254C"/>
    <w:rsid w:val="00ED275A"/>
    <w:rsid w:val="00ED2C02"/>
    <w:rsid w:val="00ED2F13"/>
    <w:rsid w:val="00ED330C"/>
    <w:rsid w:val="00ED34F8"/>
    <w:rsid w:val="00ED36DA"/>
    <w:rsid w:val="00ED378F"/>
    <w:rsid w:val="00ED39C2"/>
    <w:rsid w:val="00ED39FC"/>
    <w:rsid w:val="00ED4CE1"/>
    <w:rsid w:val="00ED54C4"/>
    <w:rsid w:val="00ED578A"/>
    <w:rsid w:val="00ED6244"/>
    <w:rsid w:val="00ED6AB2"/>
    <w:rsid w:val="00ED719D"/>
    <w:rsid w:val="00ED737B"/>
    <w:rsid w:val="00ED7EAD"/>
    <w:rsid w:val="00ED7EDF"/>
    <w:rsid w:val="00EE04CA"/>
    <w:rsid w:val="00EE0D40"/>
    <w:rsid w:val="00EE0DE1"/>
    <w:rsid w:val="00EE1412"/>
    <w:rsid w:val="00EE24E9"/>
    <w:rsid w:val="00EE2884"/>
    <w:rsid w:val="00EE2F0C"/>
    <w:rsid w:val="00EE3143"/>
    <w:rsid w:val="00EE3184"/>
    <w:rsid w:val="00EE327D"/>
    <w:rsid w:val="00EE4131"/>
    <w:rsid w:val="00EE4354"/>
    <w:rsid w:val="00EE4926"/>
    <w:rsid w:val="00EE4AC8"/>
    <w:rsid w:val="00EE664B"/>
    <w:rsid w:val="00EE67D2"/>
    <w:rsid w:val="00EE6D18"/>
    <w:rsid w:val="00EE766D"/>
    <w:rsid w:val="00EE7756"/>
    <w:rsid w:val="00EF001E"/>
    <w:rsid w:val="00EF0053"/>
    <w:rsid w:val="00EF0372"/>
    <w:rsid w:val="00EF05BD"/>
    <w:rsid w:val="00EF123C"/>
    <w:rsid w:val="00EF21C4"/>
    <w:rsid w:val="00EF2988"/>
    <w:rsid w:val="00EF2D4A"/>
    <w:rsid w:val="00EF3CD7"/>
    <w:rsid w:val="00EF46AE"/>
    <w:rsid w:val="00EF4717"/>
    <w:rsid w:val="00EF4D8C"/>
    <w:rsid w:val="00EF5982"/>
    <w:rsid w:val="00EF64AA"/>
    <w:rsid w:val="00EF6FFF"/>
    <w:rsid w:val="00F00442"/>
    <w:rsid w:val="00F00F98"/>
    <w:rsid w:val="00F01C96"/>
    <w:rsid w:val="00F02074"/>
    <w:rsid w:val="00F02536"/>
    <w:rsid w:val="00F02CD0"/>
    <w:rsid w:val="00F0318F"/>
    <w:rsid w:val="00F03653"/>
    <w:rsid w:val="00F038F1"/>
    <w:rsid w:val="00F04407"/>
    <w:rsid w:val="00F051DB"/>
    <w:rsid w:val="00F054C4"/>
    <w:rsid w:val="00F0601B"/>
    <w:rsid w:val="00F06CEE"/>
    <w:rsid w:val="00F070E7"/>
    <w:rsid w:val="00F07410"/>
    <w:rsid w:val="00F1066E"/>
    <w:rsid w:val="00F10A3C"/>
    <w:rsid w:val="00F115BC"/>
    <w:rsid w:val="00F1171B"/>
    <w:rsid w:val="00F1247B"/>
    <w:rsid w:val="00F1258B"/>
    <w:rsid w:val="00F13326"/>
    <w:rsid w:val="00F13688"/>
    <w:rsid w:val="00F13A60"/>
    <w:rsid w:val="00F15047"/>
    <w:rsid w:val="00F15073"/>
    <w:rsid w:val="00F16046"/>
    <w:rsid w:val="00F16408"/>
    <w:rsid w:val="00F1690D"/>
    <w:rsid w:val="00F16CBE"/>
    <w:rsid w:val="00F16CD1"/>
    <w:rsid w:val="00F172E3"/>
    <w:rsid w:val="00F17891"/>
    <w:rsid w:val="00F201EE"/>
    <w:rsid w:val="00F20359"/>
    <w:rsid w:val="00F2085B"/>
    <w:rsid w:val="00F208B8"/>
    <w:rsid w:val="00F20AF4"/>
    <w:rsid w:val="00F20D7E"/>
    <w:rsid w:val="00F20DB6"/>
    <w:rsid w:val="00F21154"/>
    <w:rsid w:val="00F214BD"/>
    <w:rsid w:val="00F214FA"/>
    <w:rsid w:val="00F215DE"/>
    <w:rsid w:val="00F21A77"/>
    <w:rsid w:val="00F23ACB"/>
    <w:rsid w:val="00F24829"/>
    <w:rsid w:val="00F256A2"/>
    <w:rsid w:val="00F25833"/>
    <w:rsid w:val="00F25A54"/>
    <w:rsid w:val="00F26154"/>
    <w:rsid w:val="00F27CB9"/>
    <w:rsid w:val="00F27DD5"/>
    <w:rsid w:val="00F27FEB"/>
    <w:rsid w:val="00F30312"/>
    <w:rsid w:val="00F30565"/>
    <w:rsid w:val="00F3080E"/>
    <w:rsid w:val="00F315DF"/>
    <w:rsid w:val="00F31B06"/>
    <w:rsid w:val="00F31B85"/>
    <w:rsid w:val="00F3225C"/>
    <w:rsid w:val="00F32450"/>
    <w:rsid w:val="00F33397"/>
    <w:rsid w:val="00F345C7"/>
    <w:rsid w:val="00F34759"/>
    <w:rsid w:val="00F3536E"/>
    <w:rsid w:val="00F35488"/>
    <w:rsid w:val="00F35663"/>
    <w:rsid w:val="00F356B7"/>
    <w:rsid w:val="00F35930"/>
    <w:rsid w:val="00F35CED"/>
    <w:rsid w:val="00F363F4"/>
    <w:rsid w:val="00F36512"/>
    <w:rsid w:val="00F365D8"/>
    <w:rsid w:val="00F368F9"/>
    <w:rsid w:val="00F36EF2"/>
    <w:rsid w:val="00F3717B"/>
    <w:rsid w:val="00F400DD"/>
    <w:rsid w:val="00F417F3"/>
    <w:rsid w:val="00F41B2E"/>
    <w:rsid w:val="00F41CBC"/>
    <w:rsid w:val="00F42C77"/>
    <w:rsid w:val="00F4303A"/>
    <w:rsid w:val="00F434E5"/>
    <w:rsid w:val="00F43AE5"/>
    <w:rsid w:val="00F43B81"/>
    <w:rsid w:val="00F43F0E"/>
    <w:rsid w:val="00F440CF"/>
    <w:rsid w:val="00F44AEF"/>
    <w:rsid w:val="00F44F03"/>
    <w:rsid w:val="00F45D65"/>
    <w:rsid w:val="00F45DC7"/>
    <w:rsid w:val="00F45E80"/>
    <w:rsid w:val="00F461A1"/>
    <w:rsid w:val="00F46D4C"/>
    <w:rsid w:val="00F473FA"/>
    <w:rsid w:val="00F47A16"/>
    <w:rsid w:val="00F47E1A"/>
    <w:rsid w:val="00F47F3D"/>
    <w:rsid w:val="00F501CA"/>
    <w:rsid w:val="00F50306"/>
    <w:rsid w:val="00F50D80"/>
    <w:rsid w:val="00F50E66"/>
    <w:rsid w:val="00F50E79"/>
    <w:rsid w:val="00F50EB1"/>
    <w:rsid w:val="00F51138"/>
    <w:rsid w:val="00F52A36"/>
    <w:rsid w:val="00F52A58"/>
    <w:rsid w:val="00F52AED"/>
    <w:rsid w:val="00F53832"/>
    <w:rsid w:val="00F5387E"/>
    <w:rsid w:val="00F54206"/>
    <w:rsid w:val="00F54264"/>
    <w:rsid w:val="00F54AB2"/>
    <w:rsid w:val="00F54E78"/>
    <w:rsid w:val="00F54F28"/>
    <w:rsid w:val="00F55597"/>
    <w:rsid w:val="00F5560F"/>
    <w:rsid w:val="00F55E8E"/>
    <w:rsid w:val="00F56B05"/>
    <w:rsid w:val="00F57008"/>
    <w:rsid w:val="00F571A6"/>
    <w:rsid w:val="00F572DD"/>
    <w:rsid w:val="00F60198"/>
    <w:rsid w:val="00F60EB0"/>
    <w:rsid w:val="00F619B1"/>
    <w:rsid w:val="00F61BF7"/>
    <w:rsid w:val="00F61F17"/>
    <w:rsid w:val="00F62997"/>
    <w:rsid w:val="00F63291"/>
    <w:rsid w:val="00F6355F"/>
    <w:rsid w:val="00F64E6B"/>
    <w:rsid w:val="00F65C5C"/>
    <w:rsid w:val="00F66855"/>
    <w:rsid w:val="00F66A34"/>
    <w:rsid w:val="00F67820"/>
    <w:rsid w:val="00F71D3F"/>
    <w:rsid w:val="00F7228C"/>
    <w:rsid w:val="00F723F0"/>
    <w:rsid w:val="00F727B0"/>
    <w:rsid w:val="00F72AF4"/>
    <w:rsid w:val="00F72BF2"/>
    <w:rsid w:val="00F72F20"/>
    <w:rsid w:val="00F73937"/>
    <w:rsid w:val="00F74934"/>
    <w:rsid w:val="00F74D50"/>
    <w:rsid w:val="00F75144"/>
    <w:rsid w:val="00F75FA3"/>
    <w:rsid w:val="00F76032"/>
    <w:rsid w:val="00F76444"/>
    <w:rsid w:val="00F76512"/>
    <w:rsid w:val="00F76723"/>
    <w:rsid w:val="00F76A70"/>
    <w:rsid w:val="00F76CCE"/>
    <w:rsid w:val="00F76EB0"/>
    <w:rsid w:val="00F77550"/>
    <w:rsid w:val="00F7773A"/>
    <w:rsid w:val="00F77E02"/>
    <w:rsid w:val="00F80366"/>
    <w:rsid w:val="00F803A2"/>
    <w:rsid w:val="00F803F0"/>
    <w:rsid w:val="00F80C44"/>
    <w:rsid w:val="00F80DDD"/>
    <w:rsid w:val="00F80E99"/>
    <w:rsid w:val="00F812EB"/>
    <w:rsid w:val="00F81700"/>
    <w:rsid w:val="00F81EE5"/>
    <w:rsid w:val="00F81F8A"/>
    <w:rsid w:val="00F823F5"/>
    <w:rsid w:val="00F8257C"/>
    <w:rsid w:val="00F828E7"/>
    <w:rsid w:val="00F8306E"/>
    <w:rsid w:val="00F8375B"/>
    <w:rsid w:val="00F838F3"/>
    <w:rsid w:val="00F84E13"/>
    <w:rsid w:val="00F85BCC"/>
    <w:rsid w:val="00F85EC8"/>
    <w:rsid w:val="00F85FB4"/>
    <w:rsid w:val="00F86BA9"/>
    <w:rsid w:val="00F86FED"/>
    <w:rsid w:val="00F909C5"/>
    <w:rsid w:val="00F90E71"/>
    <w:rsid w:val="00F91135"/>
    <w:rsid w:val="00F9184E"/>
    <w:rsid w:val="00F918B6"/>
    <w:rsid w:val="00F91A56"/>
    <w:rsid w:val="00F92700"/>
    <w:rsid w:val="00F93841"/>
    <w:rsid w:val="00F93B2E"/>
    <w:rsid w:val="00F93B38"/>
    <w:rsid w:val="00F93DBD"/>
    <w:rsid w:val="00F93EF3"/>
    <w:rsid w:val="00F9407E"/>
    <w:rsid w:val="00F940C5"/>
    <w:rsid w:val="00F94C58"/>
    <w:rsid w:val="00F94DF8"/>
    <w:rsid w:val="00F95A12"/>
    <w:rsid w:val="00F962F4"/>
    <w:rsid w:val="00F9682E"/>
    <w:rsid w:val="00F96E04"/>
    <w:rsid w:val="00F97000"/>
    <w:rsid w:val="00F9702E"/>
    <w:rsid w:val="00F97A54"/>
    <w:rsid w:val="00FA07B0"/>
    <w:rsid w:val="00FA0A19"/>
    <w:rsid w:val="00FA0BAF"/>
    <w:rsid w:val="00FA0BDB"/>
    <w:rsid w:val="00FA1FBC"/>
    <w:rsid w:val="00FA2D89"/>
    <w:rsid w:val="00FA30FE"/>
    <w:rsid w:val="00FA3DCD"/>
    <w:rsid w:val="00FA475D"/>
    <w:rsid w:val="00FA4989"/>
    <w:rsid w:val="00FA4D8B"/>
    <w:rsid w:val="00FA4FC0"/>
    <w:rsid w:val="00FA5067"/>
    <w:rsid w:val="00FA53D5"/>
    <w:rsid w:val="00FA5444"/>
    <w:rsid w:val="00FA545A"/>
    <w:rsid w:val="00FA54A3"/>
    <w:rsid w:val="00FA61BC"/>
    <w:rsid w:val="00FA6913"/>
    <w:rsid w:val="00FA6C39"/>
    <w:rsid w:val="00FA6CAE"/>
    <w:rsid w:val="00FA7C13"/>
    <w:rsid w:val="00FB0347"/>
    <w:rsid w:val="00FB0349"/>
    <w:rsid w:val="00FB0651"/>
    <w:rsid w:val="00FB0783"/>
    <w:rsid w:val="00FB0E3A"/>
    <w:rsid w:val="00FB1459"/>
    <w:rsid w:val="00FB1708"/>
    <w:rsid w:val="00FB1744"/>
    <w:rsid w:val="00FB24B7"/>
    <w:rsid w:val="00FB2B92"/>
    <w:rsid w:val="00FB2D2E"/>
    <w:rsid w:val="00FB2E07"/>
    <w:rsid w:val="00FB3211"/>
    <w:rsid w:val="00FB3A60"/>
    <w:rsid w:val="00FB3E66"/>
    <w:rsid w:val="00FB50BC"/>
    <w:rsid w:val="00FB56B3"/>
    <w:rsid w:val="00FB59C2"/>
    <w:rsid w:val="00FB5C0B"/>
    <w:rsid w:val="00FB5C9F"/>
    <w:rsid w:val="00FB5D28"/>
    <w:rsid w:val="00FB5ED6"/>
    <w:rsid w:val="00FB5F9E"/>
    <w:rsid w:val="00FB6036"/>
    <w:rsid w:val="00FB603A"/>
    <w:rsid w:val="00FB61B5"/>
    <w:rsid w:val="00FB63D8"/>
    <w:rsid w:val="00FB79EA"/>
    <w:rsid w:val="00FB7C73"/>
    <w:rsid w:val="00FC04B0"/>
    <w:rsid w:val="00FC06B0"/>
    <w:rsid w:val="00FC0E50"/>
    <w:rsid w:val="00FC0F56"/>
    <w:rsid w:val="00FC1148"/>
    <w:rsid w:val="00FC1177"/>
    <w:rsid w:val="00FC11AE"/>
    <w:rsid w:val="00FC1F86"/>
    <w:rsid w:val="00FC29D5"/>
    <w:rsid w:val="00FC351E"/>
    <w:rsid w:val="00FC39D3"/>
    <w:rsid w:val="00FC3BBF"/>
    <w:rsid w:val="00FC3E31"/>
    <w:rsid w:val="00FC4470"/>
    <w:rsid w:val="00FC4635"/>
    <w:rsid w:val="00FC4BBC"/>
    <w:rsid w:val="00FC4D2E"/>
    <w:rsid w:val="00FC4D7E"/>
    <w:rsid w:val="00FC4D81"/>
    <w:rsid w:val="00FC5E2D"/>
    <w:rsid w:val="00FC6D94"/>
    <w:rsid w:val="00FC76A3"/>
    <w:rsid w:val="00FD06A1"/>
    <w:rsid w:val="00FD1675"/>
    <w:rsid w:val="00FD1DE3"/>
    <w:rsid w:val="00FD295E"/>
    <w:rsid w:val="00FD2D9F"/>
    <w:rsid w:val="00FD32FA"/>
    <w:rsid w:val="00FD3570"/>
    <w:rsid w:val="00FD36EC"/>
    <w:rsid w:val="00FD41E1"/>
    <w:rsid w:val="00FD4412"/>
    <w:rsid w:val="00FD4DFA"/>
    <w:rsid w:val="00FD5E0E"/>
    <w:rsid w:val="00FD6A39"/>
    <w:rsid w:val="00FD7208"/>
    <w:rsid w:val="00FD77BE"/>
    <w:rsid w:val="00FD7BF1"/>
    <w:rsid w:val="00FE0A84"/>
    <w:rsid w:val="00FE22CE"/>
    <w:rsid w:val="00FE2705"/>
    <w:rsid w:val="00FE27AB"/>
    <w:rsid w:val="00FE3B21"/>
    <w:rsid w:val="00FE3B9A"/>
    <w:rsid w:val="00FE3F1C"/>
    <w:rsid w:val="00FE4BBA"/>
    <w:rsid w:val="00FE6396"/>
    <w:rsid w:val="00FE641F"/>
    <w:rsid w:val="00FE66BD"/>
    <w:rsid w:val="00FE6825"/>
    <w:rsid w:val="00FE6A8D"/>
    <w:rsid w:val="00FE6B12"/>
    <w:rsid w:val="00FE6E60"/>
    <w:rsid w:val="00FE703B"/>
    <w:rsid w:val="00FE7994"/>
    <w:rsid w:val="00FE79A4"/>
    <w:rsid w:val="00FE7B2B"/>
    <w:rsid w:val="00FF0214"/>
    <w:rsid w:val="00FF080B"/>
    <w:rsid w:val="00FF08A2"/>
    <w:rsid w:val="00FF0E79"/>
    <w:rsid w:val="00FF1ED5"/>
    <w:rsid w:val="00FF2133"/>
    <w:rsid w:val="00FF4103"/>
    <w:rsid w:val="00FF4421"/>
    <w:rsid w:val="00FF44CF"/>
    <w:rsid w:val="00FF4AD3"/>
    <w:rsid w:val="00FF61DA"/>
    <w:rsid w:val="00FF6E35"/>
    <w:rsid w:val="00FF7EEB"/>
    <w:rsid w:val="026F2518"/>
    <w:rsid w:val="02AE478C"/>
    <w:rsid w:val="039E0ABC"/>
    <w:rsid w:val="0569626F"/>
    <w:rsid w:val="05870CCF"/>
    <w:rsid w:val="0CDA2131"/>
    <w:rsid w:val="0EE85502"/>
    <w:rsid w:val="1BE03C09"/>
    <w:rsid w:val="1DC3719B"/>
    <w:rsid w:val="24CA149F"/>
    <w:rsid w:val="2963725C"/>
    <w:rsid w:val="2AED0AB3"/>
    <w:rsid w:val="2E4C6CC1"/>
    <w:rsid w:val="31883793"/>
    <w:rsid w:val="3A816D6E"/>
    <w:rsid w:val="4D9D6823"/>
    <w:rsid w:val="4FDC6AA5"/>
    <w:rsid w:val="53591105"/>
    <w:rsid w:val="58906498"/>
    <w:rsid w:val="590D7AE9"/>
    <w:rsid w:val="59140133"/>
    <w:rsid w:val="5F540C6F"/>
    <w:rsid w:val="6194425B"/>
    <w:rsid w:val="70651D1D"/>
    <w:rsid w:val="70854E3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54"/>
    <w:qFormat/>
    <w:uiPriority w:val="0"/>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Lines="50" w:afterLines="50"/>
      <w:jc w:val="left"/>
      <w:outlineLvl w:val="2"/>
    </w:pPr>
    <w:rPr>
      <w:rFonts w:ascii="Times New Roman" w:hAnsi="Times New Roman" w:eastAsia="Times New Roman"/>
      <w:b/>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7">
    <w:name w:val="Default Paragraph Font"/>
    <w:unhideWhenUsed/>
    <w:qFormat/>
    <w:uiPriority w:val="1"/>
  </w:style>
  <w:style w:type="table" w:default="1" w:styleId="44">
    <w:name w:val="Normal Table"/>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ilvl w:val="0"/>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imes New Roman"/>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Normal Indent"/>
    <w:basedOn w:val="1"/>
    <w:qFormat/>
    <w:uiPriority w:val="0"/>
    <w:pPr>
      <w:ind w:firstLine="420" w:firstLineChars="200"/>
    </w:pPr>
    <w:rPr>
      <w:rFonts w:ascii="宋体" w:hAnsi="宋体" w:eastAsia="宋体"/>
      <w:i/>
      <w:szCs w:val="21"/>
    </w:rPr>
  </w:style>
  <w:style w:type="paragraph" w:styleId="20">
    <w:name w:val="caption"/>
    <w:basedOn w:val="1"/>
    <w:next w:val="1"/>
    <w:link w:val="63"/>
    <w:qFormat/>
    <w:uiPriority w:val="0"/>
    <w:pPr>
      <w:widowControl/>
      <w:spacing w:beforeLines="50" w:afterLines="50"/>
      <w:jc w:val="left"/>
    </w:pPr>
    <w:rPr>
      <w:rFonts w:ascii="Times New Roman" w:hAnsi="Times New Roman" w:eastAsia="Times New Roman"/>
      <w:b/>
      <w:kern w:val="0"/>
      <w:sz w:val="20"/>
      <w:szCs w:val="20"/>
    </w:rPr>
  </w:style>
  <w:style w:type="paragraph" w:styleId="21">
    <w:name w:val="Document Map"/>
    <w:basedOn w:val="1"/>
    <w:link w:val="64"/>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2">
    <w:name w:val="annotation text"/>
    <w:basedOn w:val="1"/>
    <w:link w:val="65"/>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3">
    <w:name w:val="Body Text 3"/>
    <w:basedOn w:val="1"/>
    <w:link w:val="66"/>
    <w:qFormat/>
    <w:uiPriority w:val="0"/>
    <w:pPr>
      <w:widowControl/>
      <w:spacing w:beforeLines="50" w:afterLines="50"/>
    </w:pPr>
    <w:rPr>
      <w:rFonts w:ascii="Times New Roman" w:hAnsi="Times New Roman" w:eastAsia="Times New Roman" w:cs="Times New Roman"/>
      <w:kern w:val="0"/>
      <w:lang w:eastAsia="ja-JP"/>
    </w:rPr>
  </w:style>
  <w:style w:type="paragraph" w:styleId="24">
    <w:name w:val="Body Text"/>
    <w:basedOn w:val="1"/>
    <w:link w:val="67"/>
    <w:qFormat/>
    <w:uiPriority w:val="0"/>
    <w:pPr>
      <w:widowControl/>
      <w:spacing w:beforeLines="50" w:afterLines="50"/>
      <w:jc w:val="left"/>
    </w:pPr>
    <w:rPr>
      <w:rFonts w:ascii="Times New Roman" w:hAnsi="Times New Roman" w:eastAsia="Times New Roman" w:cs="Times New Roman"/>
      <w:kern w:val="0"/>
    </w:rPr>
  </w:style>
  <w:style w:type="paragraph" w:styleId="25">
    <w:name w:val="Body Text Indent"/>
    <w:basedOn w:val="1"/>
    <w:link w:val="68"/>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6">
    <w:name w:val="List 2"/>
    <w:basedOn w:val="14"/>
    <w:qFormat/>
    <w:uiPriority w:val="0"/>
    <w:pPr>
      <w:ind w:left="851"/>
    </w:pPr>
    <w:rPr>
      <w:lang w:eastAsia="ja-JP"/>
    </w:rPr>
  </w:style>
  <w:style w:type="paragraph" w:styleId="27">
    <w:name w:val="Plain Text"/>
    <w:basedOn w:val="1"/>
    <w:link w:val="69"/>
    <w:qFormat/>
    <w:uiPriority w:val="0"/>
    <w:pPr>
      <w:widowControl/>
      <w:spacing w:beforeLines="50" w:afterLines="50"/>
      <w:jc w:val="left"/>
    </w:pPr>
    <w:rPr>
      <w:rFonts w:ascii="Courier New" w:hAnsi="Courier New" w:eastAsia="Times New Roman" w:cs="Times New Roman"/>
      <w:kern w:val="0"/>
    </w:rPr>
  </w:style>
  <w:style w:type="paragraph" w:styleId="28">
    <w:name w:val="List Bullet 5"/>
    <w:basedOn w:val="15"/>
    <w:qFormat/>
    <w:uiPriority w:val="0"/>
    <w:pPr>
      <w:ind w:left="1702"/>
    </w:pPr>
  </w:style>
  <w:style w:type="paragraph" w:styleId="29">
    <w:name w:val="Body Text Indent 2"/>
    <w:basedOn w:val="1"/>
    <w:link w:val="70"/>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30">
    <w:name w:val="Balloon Text"/>
    <w:basedOn w:val="1"/>
    <w:link w:val="71"/>
    <w:qFormat/>
    <w:uiPriority w:val="0"/>
    <w:pPr>
      <w:widowControl/>
      <w:spacing w:beforeLines="50" w:afterLines="50"/>
      <w:jc w:val="left"/>
    </w:pPr>
    <w:rPr>
      <w:rFonts w:ascii="Arial" w:hAnsi="Arial" w:eastAsia="Times New Roman" w:cs="Times New Roman"/>
      <w:kern w:val="0"/>
      <w:sz w:val="18"/>
      <w:szCs w:val="18"/>
    </w:rPr>
  </w:style>
  <w:style w:type="paragraph" w:styleId="31">
    <w:name w:val="footer"/>
    <w:basedOn w:val="1"/>
    <w:link w:val="72"/>
    <w:unhideWhenUsed/>
    <w:qFormat/>
    <w:uiPriority w:val="0"/>
    <w:pPr>
      <w:tabs>
        <w:tab w:val="center" w:pos="4153"/>
        <w:tab w:val="right" w:pos="8306"/>
      </w:tabs>
      <w:snapToGrid w:val="0"/>
      <w:jc w:val="left"/>
    </w:pPr>
    <w:rPr>
      <w:sz w:val="18"/>
      <w:szCs w:val="18"/>
    </w:rPr>
  </w:style>
  <w:style w:type="paragraph" w:styleId="32">
    <w:name w:val="header"/>
    <w:basedOn w:val="1"/>
    <w:link w:val="73"/>
    <w:unhideWhenUsed/>
    <w:qFormat/>
    <w:uiPriority w:val="0"/>
    <w:pPr>
      <w:pBdr>
        <w:bottom w:val="single" w:color="auto" w:sz="6" w:space="1"/>
      </w:pBdr>
      <w:tabs>
        <w:tab w:val="center" w:pos="4153"/>
        <w:tab w:val="right" w:pos="8306"/>
      </w:tabs>
      <w:snapToGrid w:val="0"/>
      <w:jc w:val="center"/>
    </w:pPr>
    <w:rPr>
      <w:sz w:val="18"/>
      <w:szCs w:val="18"/>
    </w:rPr>
  </w:style>
  <w:style w:type="paragraph" w:styleId="33">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4">
    <w:name w:val="footnote text"/>
    <w:basedOn w:val="1"/>
    <w:link w:val="74"/>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5">
    <w:name w:val="List 5"/>
    <w:basedOn w:val="36"/>
    <w:qFormat/>
    <w:uiPriority w:val="0"/>
    <w:pPr>
      <w:ind w:left="1702"/>
    </w:pPr>
  </w:style>
  <w:style w:type="paragraph" w:styleId="36">
    <w:name w:val="List 4"/>
    <w:basedOn w:val="11"/>
    <w:qFormat/>
    <w:uiPriority w:val="0"/>
    <w:pPr>
      <w:overflowPunct w:val="0"/>
      <w:autoSpaceDE w:val="0"/>
      <w:autoSpaceDN w:val="0"/>
      <w:adjustRightInd w:val="0"/>
      <w:spacing w:beforeLines="0" w:afterLines="0"/>
      <w:ind w:left="1418" w:leftChars="0" w:hanging="284" w:firstLineChars="0"/>
      <w:textAlignment w:val="baseline"/>
    </w:pPr>
    <w:rPr>
      <w:rFonts w:eastAsia="等线"/>
      <w:sz w:val="20"/>
      <w:szCs w:val="20"/>
      <w:lang w:val="en-GB" w:eastAsia="en-US"/>
    </w:rPr>
  </w:style>
  <w:style w:type="paragraph" w:styleId="37">
    <w:name w:val="table of figures"/>
    <w:basedOn w:val="33"/>
    <w:next w:val="1"/>
    <w:semiHidden/>
    <w:qFormat/>
    <w:uiPriority w:val="0"/>
    <w:pPr>
      <w:tabs>
        <w:tab w:val="right" w:leader="dot" w:pos="9360"/>
      </w:tabs>
    </w:pPr>
    <w:rPr>
      <w:caps/>
    </w:rPr>
  </w:style>
  <w:style w:type="paragraph" w:styleId="38">
    <w:name w:val="Body Text 2"/>
    <w:basedOn w:val="1"/>
    <w:link w:val="75"/>
    <w:qFormat/>
    <w:uiPriority w:val="0"/>
    <w:pPr>
      <w:widowControl/>
      <w:spacing w:beforeLines="50" w:afterLines="50"/>
      <w:jc w:val="left"/>
    </w:pPr>
    <w:rPr>
      <w:rFonts w:ascii="Arial" w:hAnsi="Arial" w:eastAsia="Times New Roman" w:cs="Times New Roman"/>
      <w:kern w:val="0"/>
    </w:rPr>
  </w:style>
  <w:style w:type="paragraph" w:styleId="39">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40">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1">
    <w:name w:val="index 2"/>
    <w:basedOn w:val="40"/>
    <w:next w:val="1"/>
    <w:semiHidden/>
    <w:qFormat/>
    <w:uiPriority w:val="0"/>
    <w:pPr>
      <w:ind w:left="284"/>
    </w:pPr>
  </w:style>
  <w:style w:type="paragraph" w:styleId="42">
    <w:name w:val="Title"/>
    <w:basedOn w:val="1"/>
    <w:link w:val="76"/>
    <w:qFormat/>
    <w:uiPriority w:val="0"/>
    <w:pPr>
      <w:widowControl/>
      <w:spacing w:beforeLines="50" w:afterLines="50"/>
      <w:jc w:val="center"/>
    </w:pPr>
    <w:rPr>
      <w:rFonts w:ascii="Arial" w:hAnsi="Arial" w:eastAsia="Times New Roman" w:cs="Times New Roman"/>
      <w:b/>
      <w:kern w:val="0"/>
    </w:rPr>
  </w:style>
  <w:style w:type="paragraph" w:styleId="43">
    <w:name w:val="annotation subject"/>
    <w:basedOn w:val="22"/>
    <w:next w:val="22"/>
    <w:link w:val="77"/>
    <w:unhideWhenUsed/>
    <w:qFormat/>
    <w:uiPriority w:val="99"/>
    <w:rPr>
      <w:b/>
      <w:bCs/>
      <w:sz w:val="24"/>
      <w:szCs w:val="24"/>
    </w:rPr>
  </w:style>
  <w:style w:type="table" w:styleId="45">
    <w:name w:val="Table Grid"/>
    <w:basedOn w:val="44"/>
    <w:qFormat/>
    <w:uiPriority w:val="39"/>
    <w:rPr>
      <w:rFonts w:ascii="Times New Roman" w:hAnsi="Times New Roman" w:eastAsia="MS Mincho" w:cs="Times New Roman"/>
      <w:kern w:val="0"/>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6">
    <w:name w:val="Table Subtle 2"/>
    <w:basedOn w:val="44"/>
    <w:qFormat/>
    <w:uiPriority w:val="99"/>
    <w:pPr>
      <w:spacing w:beforeLines="50" w:afterLines="50"/>
    </w:pPr>
    <w:rPr>
      <w:rFonts w:ascii="Times New Roman" w:hAnsi="Times New Roman" w:eastAsia="MS Mincho" w:cs="Times New Roman"/>
      <w:kern w:val="0"/>
      <w:sz w:val="20"/>
      <w:szCs w:val="20"/>
      <w:lang w:eastAsia="en-US"/>
    </w:r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48">
    <w:name w:val="Strong"/>
    <w:qFormat/>
    <w:uiPriority w:val="22"/>
    <w:rPr>
      <w:b/>
      <w:bCs/>
    </w:rPr>
  </w:style>
  <w:style w:type="character" w:styleId="49">
    <w:name w:val="page number"/>
    <w:qFormat/>
    <w:uiPriority w:val="0"/>
    <w:rPr>
      <w:rFonts w:eastAsia="Arial Unicode MS" w:cs="Arial"/>
      <w:kern w:val="2"/>
      <w:sz w:val="21"/>
      <w:lang w:val="en-GB" w:eastAsia="zh-CN" w:bidi="ar-SA"/>
    </w:rPr>
  </w:style>
  <w:style w:type="character" w:styleId="50">
    <w:name w:val="FollowedHyperlink"/>
    <w:qFormat/>
    <w:uiPriority w:val="0"/>
    <w:rPr>
      <w:rFonts w:eastAsia="Arial Unicode MS" w:cs="Arial"/>
      <w:color w:val="800080"/>
      <w:kern w:val="2"/>
      <w:sz w:val="21"/>
      <w:u w:val="single"/>
      <w:lang w:val="en-GB" w:eastAsia="zh-CN" w:bidi="ar-SA"/>
    </w:rPr>
  </w:style>
  <w:style w:type="character" w:styleId="51">
    <w:name w:val="Hyperlink"/>
    <w:qFormat/>
    <w:uiPriority w:val="99"/>
    <w:rPr>
      <w:rFonts w:eastAsia="Arial Unicode MS" w:cs="Arial"/>
      <w:color w:val="0000FF"/>
      <w:kern w:val="2"/>
      <w:sz w:val="21"/>
      <w:u w:val="single"/>
      <w:lang w:val="en-GB" w:eastAsia="zh-CN" w:bidi="ar-SA"/>
    </w:rPr>
  </w:style>
  <w:style w:type="character" w:styleId="52">
    <w:name w:val="annotation reference"/>
    <w:qFormat/>
    <w:uiPriority w:val="99"/>
    <w:rPr>
      <w:rFonts w:eastAsia="Arial Unicode MS" w:cs="Arial"/>
      <w:kern w:val="2"/>
      <w:sz w:val="16"/>
      <w:szCs w:val="16"/>
      <w:lang w:val="en-GB" w:eastAsia="zh-CN" w:bidi="ar-SA"/>
    </w:rPr>
  </w:style>
  <w:style w:type="character" w:styleId="53">
    <w:name w:val="footnote reference"/>
    <w:semiHidden/>
    <w:qFormat/>
    <w:uiPriority w:val="99"/>
    <w:rPr>
      <w:rFonts w:eastAsia="Arial Unicode MS" w:cs="Arial"/>
      <w:b/>
      <w:kern w:val="2"/>
      <w:position w:val="6"/>
      <w:sz w:val="16"/>
      <w:lang w:val="en-GB" w:eastAsia="zh-CN" w:bidi="ar-SA"/>
    </w:rPr>
  </w:style>
  <w:style w:type="character" w:customStyle="1" w:styleId="54">
    <w:name w:val="标题 1 Char"/>
    <w:link w:val="2"/>
    <w:qFormat/>
    <w:uiPriority w:val="0"/>
    <w:rPr>
      <w:rFonts w:ascii="Arial" w:hAnsi="Arial" w:eastAsia="Arial"/>
      <w:b/>
      <w:bCs/>
      <w:kern w:val="28"/>
      <w:sz w:val="24"/>
      <w:szCs w:val="24"/>
      <w:lang w:eastAsia="ja-JP"/>
    </w:rPr>
  </w:style>
  <w:style w:type="character" w:customStyle="1" w:styleId="55">
    <w:name w:val="标题 2 Char"/>
    <w:link w:val="3"/>
    <w:qFormat/>
    <w:uiPriority w:val="0"/>
    <w:rPr>
      <w:rFonts w:ascii="Times New Roman" w:hAnsi="Times New Roman" w:eastAsia="Times New Roman"/>
      <w:sz w:val="21"/>
      <w:szCs w:val="24"/>
    </w:rPr>
  </w:style>
  <w:style w:type="character" w:customStyle="1" w:styleId="56">
    <w:name w:val="标题 3 Char"/>
    <w:link w:val="4"/>
    <w:qFormat/>
    <w:uiPriority w:val="0"/>
    <w:rPr>
      <w:rFonts w:ascii="Times New Roman" w:hAnsi="Times New Roman" w:eastAsia="Times New Roman"/>
      <w:b/>
      <w:sz w:val="21"/>
      <w:szCs w:val="21"/>
    </w:rPr>
  </w:style>
  <w:style w:type="character" w:customStyle="1" w:styleId="57">
    <w:name w:val="标题 4 Char"/>
    <w:link w:val="5"/>
    <w:qFormat/>
    <w:uiPriority w:val="0"/>
    <w:rPr>
      <w:rFonts w:ascii="Arial" w:hAnsi="Arial" w:eastAsia="Times New Roman"/>
      <w:i/>
      <w:sz w:val="24"/>
      <w:szCs w:val="24"/>
    </w:rPr>
  </w:style>
  <w:style w:type="character" w:customStyle="1" w:styleId="58">
    <w:name w:val="标题 5 Char"/>
    <w:link w:val="6"/>
    <w:qFormat/>
    <w:uiPriority w:val="0"/>
    <w:rPr>
      <w:rFonts w:ascii="Times New Roman" w:hAnsi="Times New Roman" w:eastAsia="Times New Roman"/>
      <w:sz w:val="26"/>
      <w:szCs w:val="24"/>
      <w:u w:val="single"/>
    </w:rPr>
  </w:style>
  <w:style w:type="character" w:customStyle="1" w:styleId="59">
    <w:name w:val="标题 6 Char"/>
    <w:link w:val="7"/>
    <w:qFormat/>
    <w:uiPriority w:val="0"/>
    <w:rPr>
      <w:rFonts w:ascii="Times New Roman" w:hAnsi="Times New Roman" w:eastAsia="Times New Roman"/>
      <w:i/>
      <w:sz w:val="22"/>
      <w:szCs w:val="24"/>
    </w:rPr>
  </w:style>
  <w:style w:type="character" w:customStyle="1" w:styleId="60">
    <w:name w:val="标题 7 Char"/>
    <w:link w:val="8"/>
    <w:qFormat/>
    <w:uiPriority w:val="0"/>
    <w:rPr>
      <w:rFonts w:ascii="Arial" w:hAnsi="Arial" w:eastAsia="Times New Roman"/>
      <w:sz w:val="24"/>
      <w:szCs w:val="24"/>
    </w:rPr>
  </w:style>
  <w:style w:type="character" w:customStyle="1" w:styleId="61">
    <w:name w:val="标题 8 Char"/>
    <w:link w:val="9"/>
    <w:qFormat/>
    <w:uiPriority w:val="0"/>
    <w:rPr>
      <w:rFonts w:ascii="Arial" w:hAnsi="Arial" w:eastAsia="Times New Roman"/>
      <w:i/>
      <w:sz w:val="24"/>
      <w:szCs w:val="24"/>
    </w:rPr>
  </w:style>
  <w:style w:type="character" w:customStyle="1" w:styleId="62">
    <w:name w:val="标题 9 Char"/>
    <w:link w:val="10"/>
    <w:qFormat/>
    <w:uiPriority w:val="0"/>
    <w:rPr>
      <w:rFonts w:ascii="Arial" w:hAnsi="Arial" w:eastAsia="Times New Roman"/>
      <w:b/>
      <w:i/>
      <w:sz w:val="18"/>
      <w:szCs w:val="24"/>
    </w:rPr>
  </w:style>
  <w:style w:type="character" w:customStyle="1" w:styleId="63">
    <w:name w:val="题注 Char"/>
    <w:link w:val="20"/>
    <w:qFormat/>
    <w:locked/>
    <w:uiPriority w:val="0"/>
    <w:rPr>
      <w:rFonts w:ascii="Times New Roman" w:hAnsi="Times New Roman" w:eastAsia="Times New Roman" w:cs="Times New Roman"/>
      <w:b/>
      <w:kern w:val="0"/>
    </w:rPr>
  </w:style>
  <w:style w:type="character" w:customStyle="1" w:styleId="64">
    <w:name w:val="文档结构图 Char"/>
    <w:link w:val="21"/>
    <w:semiHidden/>
    <w:qFormat/>
    <w:uiPriority w:val="0"/>
    <w:rPr>
      <w:rFonts w:ascii="Tahoma" w:hAnsi="Tahoma" w:eastAsia="Times New Roman" w:cs="Times New Roman"/>
      <w:kern w:val="0"/>
      <w:shd w:val="clear" w:color="auto" w:fill="000080"/>
    </w:rPr>
  </w:style>
  <w:style w:type="character" w:customStyle="1" w:styleId="65">
    <w:name w:val="批注文字 Char"/>
    <w:link w:val="22"/>
    <w:semiHidden/>
    <w:qFormat/>
    <w:uiPriority w:val="99"/>
    <w:rPr>
      <w:rFonts w:ascii="Times New Roman" w:hAnsi="Times New Roman" w:eastAsia="Times New Roman" w:cs="Arial"/>
      <w:sz w:val="21"/>
      <w:szCs w:val="20"/>
      <w:lang w:val="en-GB"/>
    </w:rPr>
  </w:style>
  <w:style w:type="character" w:customStyle="1" w:styleId="66">
    <w:name w:val="正文文本 3 Char"/>
    <w:link w:val="23"/>
    <w:qFormat/>
    <w:uiPriority w:val="0"/>
    <w:rPr>
      <w:rFonts w:ascii="Times New Roman" w:hAnsi="Times New Roman" w:eastAsia="Times New Roman" w:cs="Times New Roman"/>
      <w:kern w:val="0"/>
      <w:lang w:eastAsia="ja-JP"/>
    </w:rPr>
  </w:style>
  <w:style w:type="character" w:customStyle="1" w:styleId="67">
    <w:name w:val="正文文本 Char"/>
    <w:link w:val="24"/>
    <w:qFormat/>
    <w:uiPriority w:val="0"/>
    <w:rPr>
      <w:rFonts w:ascii="Times New Roman" w:hAnsi="Times New Roman" w:eastAsia="Times New Roman" w:cs="Times New Roman"/>
      <w:kern w:val="0"/>
    </w:rPr>
  </w:style>
  <w:style w:type="character" w:customStyle="1" w:styleId="68">
    <w:name w:val="正文文本缩进 Char"/>
    <w:link w:val="25"/>
    <w:qFormat/>
    <w:uiPriority w:val="0"/>
    <w:rPr>
      <w:rFonts w:ascii="Times New Roman" w:hAnsi="Times New Roman" w:eastAsia="Times New Roman" w:cs="Times New Roman"/>
      <w:bCs/>
      <w:kern w:val="0"/>
      <w:lang w:eastAsia="ja-JP"/>
    </w:rPr>
  </w:style>
  <w:style w:type="character" w:customStyle="1" w:styleId="69">
    <w:name w:val="纯文本 Char"/>
    <w:link w:val="27"/>
    <w:qFormat/>
    <w:uiPriority w:val="0"/>
    <w:rPr>
      <w:rFonts w:ascii="Courier New" w:hAnsi="Courier New" w:eastAsia="Times New Roman" w:cs="Times New Roman"/>
      <w:kern w:val="0"/>
    </w:rPr>
  </w:style>
  <w:style w:type="character" w:customStyle="1" w:styleId="70">
    <w:name w:val="正文文本缩进 2 Char"/>
    <w:link w:val="29"/>
    <w:qFormat/>
    <w:uiPriority w:val="0"/>
    <w:rPr>
      <w:rFonts w:ascii="Times New Roman" w:hAnsi="Times New Roman" w:eastAsia="Times New Roman" w:cs="Times New Roman"/>
      <w:lang w:eastAsia="ja-JP"/>
    </w:rPr>
  </w:style>
  <w:style w:type="character" w:customStyle="1" w:styleId="71">
    <w:name w:val="批注框文本 Char"/>
    <w:link w:val="30"/>
    <w:qFormat/>
    <w:uiPriority w:val="0"/>
    <w:rPr>
      <w:rFonts w:ascii="Arial" w:hAnsi="Arial" w:eastAsia="Times New Roman" w:cs="Times New Roman"/>
      <w:kern w:val="0"/>
      <w:sz w:val="18"/>
      <w:szCs w:val="18"/>
    </w:rPr>
  </w:style>
  <w:style w:type="character" w:customStyle="1" w:styleId="72">
    <w:name w:val="页脚 Char"/>
    <w:link w:val="31"/>
    <w:qFormat/>
    <w:uiPriority w:val="99"/>
    <w:rPr>
      <w:sz w:val="18"/>
      <w:szCs w:val="18"/>
    </w:rPr>
  </w:style>
  <w:style w:type="character" w:customStyle="1" w:styleId="73">
    <w:name w:val="页眉 Char"/>
    <w:link w:val="32"/>
    <w:qFormat/>
    <w:uiPriority w:val="0"/>
    <w:rPr>
      <w:sz w:val="18"/>
      <w:szCs w:val="18"/>
    </w:rPr>
  </w:style>
  <w:style w:type="character" w:customStyle="1" w:styleId="74">
    <w:name w:val="脚注文本 Char"/>
    <w:link w:val="34"/>
    <w:semiHidden/>
    <w:qFormat/>
    <w:uiPriority w:val="99"/>
    <w:rPr>
      <w:rFonts w:ascii="Times New Roman" w:hAnsi="Times New Roman" w:eastAsia="Times New Roman" w:cs="Times New Roman"/>
      <w:kern w:val="0"/>
      <w:sz w:val="16"/>
    </w:rPr>
  </w:style>
  <w:style w:type="character" w:customStyle="1" w:styleId="75">
    <w:name w:val="正文文本 2 Char"/>
    <w:link w:val="38"/>
    <w:qFormat/>
    <w:uiPriority w:val="0"/>
    <w:rPr>
      <w:rFonts w:ascii="Arial" w:hAnsi="Arial" w:eastAsia="Times New Roman" w:cs="Times New Roman"/>
      <w:kern w:val="0"/>
    </w:rPr>
  </w:style>
  <w:style w:type="character" w:customStyle="1" w:styleId="76">
    <w:name w:val="标题 Char"/>
    <w:link w:val="42"/>
    <w:qFormat/>
    <w:uiPriority w:val="0"/>
    <w:rPr>
      <w:rFonts w:ascii="Arial" w:hAnsi="Arial" w:eastAsia="Times New Roman" w:cs="Times New Roman"/>
      <w:b/>
      <w:kern w:val="0"/>
    </w:rPr>
  </w:style>
  <w:style w:type="character" w:customStyle="1" w:styleId="77">
    <w:name w:val="批注主题 Char1"/>
    <w:link w:val="43"/>
    <w:semiHidden/>
    <w:qFormat/>
    <w:uiPriority w:val="99"/>
    <w:rPr>
      <w:rFonts w:ascii="Times New Roman" w:hAnsi="Times New Roman" w:eastAsia="Times New Roman" w:cs="Arial"/>
      <w:b/>
      <w:bCs/>
      <w:sz w:val="21"/>
      <w:szCs w:val="20"/>
      <w:lang w:val="en-GB"/>
    </w:rPr>
  </w:style>
  <w:style w:type="paragraph" w:customStyle="1" w:styleId="78">
    <w:name w:val="Heading 1 unnumbered"/>
    <w:basedOn w:val="2"/>
    <w:next w:val="24"/>
    <w:qFormat/>
    <w:uiPriority w:val="0"/>
    <w:pPr>
      <w:tabs>
        <w:tab w:val="left" w:pos="360"/>
      </w:tabs>
      <w:spacing w:before="360" w:after="240"/>
      <w:ind w:left="360" w:hanging="360"/>
      <w:outlineLvl w:val="9"/>
    </w:pPr>
    <w:rPr>
      <w:rFonts w:ascii="Times New Roman" w:hAnsi="Times New Roman"/>
      <w:sz w:val="32"/>
    </w:rPr>
  </w:style>
  <w:style w:type="paragraph" w:customStyle="1" w:styleId="79">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80">
    <w:name w:val="ZGSM"/>
    <w:qFormat/>
    <w:uiPriority w:val="0"/>
  </w:style>
  <w:style w:type="paragraph" w:customStyle="1" w:styleId="81">
    <w:name w:val="TF"/>
    <w:basedOn w:val="82"/>
    <w:qFormat/>
    <w:uiPriority w:val="0"/>
    <w:pPr>
      <w:keepNext w:val="0"/>
      <w:spacing w:after="240"/>
    </w:pPr>
  </w:style>
  <w:style w:type="paragraph" w:customStyle="1" w:styleId="82">
    <w:name w:val="TH"/>
    <w:basedOn w:val="1"/>
    <w:link w:val="83"/>
    <w:qFormat/>
    <w:uiPriority w:val="0"/>
    <w:pPr>
      <w:keepNext/>
      <w:keepLines/>
      <w:widowControl/>
      <w:spacing w:beforeLines="50" w:afterLines="50"/>
      <w:jc w:val="center"/>
    </w:pPr>
    <w:rPr>
      <w:rFonts w:ascii="Arial" w:hAnsi="Arial" w:eastAsia="Times New Roman"/>
      <w:b/>
      <w:kern w:val="0"/>
      <w:sz w:val="20"/>
      <w:szCs w:val="20"/>
    </w:rPr>
  </w:style>
  <w:style w:type="character" w:customStyle="1" w:styleId="83">
    <w:name w:val="TH Char"/>
    <w:link w:val="82"/>
    <w:qFormat/>
    <w:uiPriority w:val="0"/>
    <w:rPr>
      <w:rFonts w:ascii="Arial" w:hAnsi="Arial" w:eastAsia="Times New Roman" w:cs="Times New Roman"/>
      <w:b/>
      <w:kern w:val="0"/>
    </w:rPr>
  </w:style>
  <w:style w:type="paragraph" w:customStyle="1" w:styleId="84">
    <w:name w:val="B1"/>
    <w:basedOn w:val="14"/>
    <w:link w:val="85"/>
    <w:qFormat/>
    <w:uiPriority w:val="0"/>
    <w:rPr>
      <w:sz w:val="20"/>
      <w:szCs w:val="20"/>
    </w:rPr>
  </w:style>
  <w:style w:type="character" w:customStyle="1" w:styleId="85">
    <w:name w:val="B1 Char"/>
    <w:link w:val="84"/>
    <w:qFormat/>
    <w:uiPriority w:val="0"/>
    <w:rPr>
      <w:rFonts w:ascii="Times New Roman" w:hAnsi="Times New Roman" w:eastAsia="Times New Roman" w:cs="Times New Roman"/>
      <w:kern w:val="0"/>
    </w:rPr>
  </w:style>
  <w:style w:type="paragraph" w:customStyle="1" w:styleId="86">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87">
    <w:name w:val="löptext"/>
    <w:basedOn w:val="1"/>
    <w:qFormat/>
    <w:uiPriority w:val="0"/>
    <w:pPr>
      <w:widowControl/>
      <w:spacing w:beforeLines="50" w:afterLines="50"/>
      <w:ind w:left="860"/>
      <w:jc w:val="left"/>
    </w:pPr>
    <w:rPr>
      <w:rFonts w:ascii="Times" w:hAnsi="Times" w:eastAsia="Times New Roman" w:cs="Times New Roman"/>
      <w:kern w:val="0"/>
    </w:rPr>
  </w:style>
  <w:style w:type="paragraph" w:customStyle="1" w:styleId="88">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paragraph" w:customStyle="1" w:styleId="89">
    <w:name w:val="List Bullet Last"/>
    <w:basedOn w:val="18"/>
    <w:next w:val="24"/>
    <w:qFormat/>
    <w:uiPriority w:val="0"/>
    <w:pPr>
      <w:tabs>
        <w:tab w:val="clear" w:pos="360"/>
      </w:tabs>
      <w:spacing w:after="240"/>
      <w:ind w:left="714" w:hanging="357"/>
    </w:pPr>
    <w:rPr>
      <w:rFonts w:ascii="Arial" w:hAnsi="Arial"/>
    </w:rPr>
  </w:style>
  <w:style w:type="paragraph" w:customStyle="1" w:styleId="90">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paragraph" w:customStyle="1" w:styleId="91">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92">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93">
    <w:name w:val="text intend 1"/>
    <w:basedOn w:val="92"/>
    <w:qFormat/>
    <w:uiPriority w:val="0"/>
    <w:pPr>
      <w:numPr>
        <w:ilvl w:val="0"/>
        <w:numId w:val="5"/>
      </w:numPr>
      <w:spacing w:after="120"/>
    </w:pPr>
  </w:style>
  <w:style w:type="paragraph" w:customStyle="1" w:styleId="94">
    <w:name w:val="shortcode"/>
    <w:basedOn w:val="24"/>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95">
    <w:name w:val="B2"/>
    <w:basedOn w:val="26"/>
    <w:link w:val="96"/>
    <w:qFormat/>
    <w:uiPriority w:val="0"/>
    <w:pPr>
      <w:overflowPunct w:val="0"/>
      <w:autoSpaceDE w:val="0"/>
      <w:autoSpaceDN w:val="0"/>
      <w:adjustRightInd w:val="0"/>
      <w:textAlignment w:val="baseline"/>
    </w:pPr>
    <w:rPr>
      <w:sz w:val="20"/>
      <w:szCs w:val="20"/>
      <w:lang w:eastAsia="en-US"/>
    </w:rPr>
  </w:style>
  <w:style w:type="character" w:customStyle="1" w:styleId="96">
    <w:name w:val="B2 Char"/>
    <w:link w:val="95"/>
    <w:qFormat/>
    <w:uiPriority w:val="0"/>
    <w:rPr>
      <w:rFonts w:ascii="Times New Roman" w:hAnsi="Times New Roman" w:eastAsia="Times New Roman" w:cs="Times New Roman"/>
      <w:kern w:val="0"/>
      <w:lang w:eastAsia="en-US"/>
    </w:rPr>
  </w:style>
  <w:style w:type="paragraph" w:customStyle="1" w:styleId="9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9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paragraph" w:customStyle="1" w:styleId="99">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100">
    <w:name w:val="Reference"/>
    <w:basedOn w:val="1"/>
    <w:qFormat/>
    <w:uiPriority w:val="0"/>
    <w:pPr>
      <w:spacing w:beforeLines="50" w:afterLines="50"/>
      <w:ind w:left="283" w:hanging="283"/>
    </w:pPr>
    <w:rPr>
      <w:rFonts w:ascii="Arial" w:hAnsi="Arial" w:eastAsia="MS Mincho" w:cs="Times New Roman"/>
      <w:sz w:val="21"/>
      <w:lang w:val="de-DE" w:eastAsia="ja-JP"/>
    </w:rPr>
  </w:style>
  <w:style w:type="paragraph" w:customStyle="1" w:styleId="101">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102">
    <w:name w:val="図表番号 (文字)"/>
    <w:qFormat/>
    <w:uiPriority w:val="0"/>
    <w:rPr>
      <w:rFonts w:eastAsia="MS Gothic" w:cs="Arial"/>
      <w:b/>
      <w:kern w:val="2"/>
      <w:sz w:val="24"/>
      <w:szCs w:val="24"/>
      <w:lang w:val="en-GB" w:eastAsia="en-US" w:bidi="ar-SA"/>
    </w:rPr>
  </w:style>
  <w:style w:type="paragraph" w:customStyle="1" w:styleId="103">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104">
    <w:name w:val="コメント内容1"/>
    <w:basedOn w:val="22"/>
    <w:next w:val="22"/>
    <w:semiHidden/>
    <w:qFormat/>
    <w:uiPriority w:val="0"/>
    <w:rPr>
      <w:b/>
      <w:bCs/>
      <w:sz w:val="24"/>
      <w:szCs w:val="24"/>
    </w:rPr>
  </w:style>
  <w:style w:type="paragraph" w:customStyle="1" w:styleId="105">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106">
    <w:name w:val="吹き出し2"/>
    <w:basedOn w:val="1"/>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107">
    <w:name w:val="LGTdoc_본문"/>
    <w:basedOn w:val="1"/>
    <w:link w:val="108"/>
    <w:qFormat/>
    <w:uiPriority w:val="0"/>
    <w:pPr>
      <w:autoSpaceDE w:val="0"/>
      <w:autoSpaceDN w:val="0"/>
      <w:adjustRightInd w:val="0"/>
      <w:snapToGrid w:val="0"/>
      <w:spacing w:beforeLines="50" w:afterLines="50" w:line="264" w:lineRule="auto"/>
    </w:pPr>
    <w:rPr>
      <w:rFonts w:ascii="Times New Roman" w:hAnsi="Times New Roman" w:eastAsia="Batang"/>
      <w:kern w:val="0"/>
      <w:sz w:val="22"/>
      <w:szCs w:val="20"/>
      <w:lang w:eastAsia="ko-KR"/>
    </w:rPr>
  </w:style>
  <w:style w:type="character" w:customStyle="1" w:styleId="108">
    <w:name w:val="LGTdoc_본문 Char"/>
    <w:link w:val="107"/>
    <w:qFormat/>
    <w:locked/>
    <w:uiPriority w:val="0"/>
    <w:rPr>
      <w:rFonts w:ascii="Times New Roman" w:hAnsi="Times New Roman" w:eastAsia="Batang" w:cs="Times New Roman"/>
      <w:sz w:val="22"/>
      <w:lang w:eastAsia="ko-KR"/>
    </w:rPr>
  </w:style>
  <w:style w:type="paragraph" w:customStyle="1" w:styleId="109">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10">
    <w:name w:val="(文字) (文字)"/>
    <w:semiHidden/>
    <w:qFormat/>
    <w:uiPriority w:val="0"/>
    <w:rPr>
      <w:rFonts w:eastAsia="MS Gothic" w:cs="Arial"/>
      <w:kern w:val="2"/>
      <w:sz w:val="18"/>
      <w:szCs w:val="18"/>
      <w:lang w:val="en-GB" w:eastAsia="en-US" w:bidi="ar-SA"/>
    </w:rPr>
  </w:style>
  <w:style w:type="paragraph" w:customStyle="1" w:styleId="111">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12">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13">
    <w:name w:val="Display Equation (Aurora) Char"/>
    <w:qFormat/>
    <w:uiPriority w:val="0"/>
    <w:rPr>
      <w:rFonts w:ascii="Calibri" w:hAnsi="Calibri" w:eastAsia="宋体" w:cs="Times New Roman"/>
      <w:kern w:val="2"/>
      <w:sz w:val="21"/>
      <w:szCs w:val="22"/>
      <w:lang w:val="en-GB" w:eastAsia="zh-CN" w:bidi="ar-SA"/>
    </w:rPr>
  </w:style>
  <w:style w:type="character" w:customStyle="1" w:styleId="114">
    <w:name w:val="Section Break (Aurora)"/>
    <w:qFormat/>
    <w:uiPriority w:val="0"/>
    <w:rPr>
      <w:rFonts w:eastAsia="Arial Unicode MS" w:cs="Arial"/>
      <w:vanish/>
      <w:color w:val="800080"/>
      <w:kern w:val="2"/>
      <w:sz w:val="21"/>
      <w:lang w:val="en-GB" w:eastAsia="zh-CN" w:bidi="ar-SA"/>
    </w:rPr>
  </w:style>
  <w:style w:type="character" w:customStyle="1" w:styleId="115">
    <w:name w:val="DO NOT USE_h2 (文字)"/>
    <w:qFormat/>
    <w:uiPriority w:val="0"/>
    <w:rPr>
      <w:rFonts w:ascii="Arial" w:hAnsi="Arial" w:eastAsia="MS Gothic" w:cs="Arial"/>
      <w:kern w:val="2"/>
      <w:sz w:val="24"/>
      <w:szCs w:val="24"/>
      <w:lang w:val="en-GB" w:eastAsia="en-US" w:bidi="ar-SA"/>
    </w:rPr>
  </w:style>
  <w:style w:type="character" w:customStyle="1" w:styleId="116">
    <w:name w:val="header odd (文字)"/>
    <w:qFormat/>
    <w:locked/>
    <w:uiPriority w:val="0"/>
    <w:rPr>
      <w:rFonts w:ascii="Arial" w:hAnsi="Arial"/>
      <w:b/>
      <w:sz w:val="18"/>
      <w:lang w:eastAsia="en-US" w:bidi="ar-SA"/>
    </w:rPr>
  </w:style>
  <w:style w:type="paragraph" w:customStyle="1" w:styleId="117">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18">
    <w:name w:val="コメント内容2"/>
    <w:basedOn w:val="22"/>
    <w:next w:val="22"/>
    <w:unhideWhenUsed/>
    <w:qFormat/>
    <w:uiPriority w:val="0"/>
    <w:rPr>
      <w:b/>
      <w:bCs/>
      <w:sz w:val="24"/>
      <w:szCs w:val="24"/>
    </w:rPr>
  </w:style>
  <w:style w:type="character" w:customStyle="1" w:styleId="119">
    <w:name w:val="(文字) (文字)1"/>
    <w:semiHidden/>
    <w:qFormat/>
    <w:uiPriority w:val="0"/>
    <w:rPr>
      <w:rFonts w:eastAsia="MS Gothic" w:cs="Arial"/>
      <w:kern w:val="2"/>
      <w:sz w:val="21"/>
      <w:lang w:val="en-GB" w:eastAsia="en-US" w:bidi="ar-SA"/>
    </w:rPr>
  </w:style>
  <w:style w:type="character" w:customStyle="1" w:styleId="120">
    <w:name w:val="批注主题 Char"/>
    <w:qFormat/>
    <w:uiPriority w:val="0"/>
    <w:rPr>
      <w:rFonts w:eastAsia="MS Gothic" w:cs="Arial"/>
      <w:kern w:val="2"/>
      <w:sz w:val="21"/>
      <w:lang w:val="en-GB" w:eastAsia="en-US" w:bidi="ar-SA"/>
    </w:rPr>
  </w:style>
  <w:style w:type="paragraph" w:styleId="121">
    <w:name w:val="List Paragraph"/>
    <w:basedOn w:val="1"/>
    <w:link w:val="122"/>
    <w:qFormat/>
    <w:uiPriority w:val="34"/>
    <w:pPr>
      <w:widowControl/>
      <w:spacing w:beforeLines="50" w:afterLines="50"/>
      <w:ind w:firstLine="420" w:firstLineChars="200"/>
      <w:jc w:val="left"/>
    </w:pPr>
    <w:rPr>
      <w:rFonts w:ascii="Times New Roman" w:hAnsi="Times New Roman" w:eastAsia="Times New Roman"/>
      <w:kern w:val="0"/>
      <w:sz w:val="20"/>
      <w:szCs w:val="20"/>
    </w:rPr>
  </w:style>
  <w:style w:type="character" w:customStyle="1" w:styleId="122">
    <w:name w:val="列出段落 Char1"/>
    <w:link w:val="121"/>
    <w:qFormat/>
    <w:locked/>
    <w:uiPriority w:val="34"/>
    <w:rPr>
      <w:rFonts w:ascii="Times New Roman" w:hAnsi="Times New Roman" w:eastAsia="Times New Roman" w:cs="宋体"/>
      <w:kern w:val="0"/>
    </w:rPr>
  </w:style>
  <w:style w:type="paragraph" w:customStyle="1" w:styleId="123">
    <w:name w:val="TAH"/>
    <w:basedOn w:val="124"/>
    <w:link w:val="126"/>
    <w:qFormat/>
    <w:uiPriority w:val="0"/>
    <w:rPr>
      <w:b/>
    </w:rPr>
  </w:style>
  <w:style w:type="paragraph" w:customStyle="1" w:styleId="124">
    <w:name w:val="TAC"/>
    <w:basedOn w:val="1"/>
    <w:link w:val="125"/>
    <w:qFormat/>
    <w:uiPriority w:val="0"/>
    <w:pPr>
      <w:keepNext/>
      <w:keepLines/>
      <w:widowControl/>
      <w:spacing w:beforeLines="50" w:afterLines="50"/>
      <w:jc w:val="center"/>
    </w:pPr>
    <w:rPr>
      <w:rFonts w:ascii="Arial" w:hAnsi="Arial" w:eastAsia="Times New Roman"/>
      <w:kern w:val="0"/>
      <w:sz w:val="18"/>
      <w:szCs w:val="20"/>
      <w:lang w:val="en-GB"/>
    </w:rPr>
  </w:style>
  <w:style w:type="character" w:customStyle="1" w:styleId="125">
    <w:name w:val="TAC Char"/>
    <w:link w:val="124"/>
    <w:qFormat/>
    <w:uiPriority w:val="0"/>
    <w:rPr>
      <w:rFonts w:ascii="Arial" w:hAnsi="Arial" w:eastAsia="Times New Roman" w:cs="Times New Roman"/>
      <w:kern w:val="0"/>
      <w:sz w:val="18"/>
      <w:szCs w:val="20"/>
      <w:lang w:val="en-GB"/>
    </w:rPr>
  </w:style>
  <w:style w:type="character" w:customStyle="1" w:styleId="126">
    <w:name w:val="TAH Car"/>
    <w:link w:val="123"/>
    <w:qFormat/>
    <w:locked/>
    <w:uiPriority w:val="0"/>
    <w:rPr>
      <w:rFonts w:ascii="Arial" w:hAnsi="Arial" w:eastAsia="Times New Roman" w:cs="Times New Roman"/>
      <w:b/>
      <w:kern w:val="0"/>
      <w:sz w:val="18"/>
      <w:szCs w:val="20"/>
      <w:lang w:val="en-GB"/>
    </w:rPr>
  </w:style>
  <w:style w:type="paragraph" w:customStyle="1" w:styleId="127">
    <w:name w:val="_Style 126"/>
    <w:semiHidden/>
    <w:qFormat/>
    <w:uiPriority w:val="99"/>
    <w:rPr>
      <w:rFonts w:ascii="Times New Roman" w:hAnsi="Times New Roman" w:eastAsia="MS Gothic" w:cs="Times New Roman"/>
      <w:sz w:val="24"/>
      <w:szCs w:val="24"/>
      <w:lang w:val="en-US" w:eastAsia="en-US" w:bidi="ar-SA"/>
    </w:rPr>
  </w:style>
  <w:style w:type="paragraph" w:customStyle="1" w:styleId="128">
    <w:name w:val="TAL"/>
    <w:basedOn w:val="1"/>
    <w:link w:val="129"/>
    <w:qFormat/>
    <w:uiPriority w:val="0"/>
    <w:pPr>
      <w:keepNext/>
      <w:keepLines/>
      <w:widowControl/>
      <w:spacing w:beforeLines="50" w:afterLines="50"/>
      <w:jc w:val="left"/>
    </w:pPr>
    <w:rPr>
      <w:rFonts w:ascii="Arial" w:hAnsi="Arial" w:eastAsia="Times New Roman"/>
      <w:kern w:val="0"/>
      <w:sz w:val="18"/>
      <w:szCs w:val="20"/>
      <w:lang w:val="en-GB"/>
    </w:rPr>
  </w:style>
  <w:style w:type="character" w:customStyle="1" w:styleId="129">
    <w:name w:val="TAL Car"/>
    <w:link w:val="128"/>
    <w:qFormat/>
    <w:locked/>
    <w:uiPriority w:val="0"/>
    <w:rPr>
      <w:rFonts w:ascii="Arial" w:hAnsi="Arial" w:eastAsia="Times New Roman" w:cs="Times New Roman"/>
      <w:kern w:val="0"/>
      <w:sz w:val="18"/>
      <w:szCs w:val="20"/>
      <w:lang w:val="en-GB"/>
    </w:rPr>
  </w:style>
  <w:style w:type="character" w:styleId="130">
    <w:name w:val="Placeholder Text"/>
    <w:qFormat/>
    <w:uiPriority w:val="99"/>
    <w:rPr>
      <w:color w:val="808080"/>
    </w:rPr>
  </w:style>
  <w:style w:type="paragraph" w:customStyle="1" w:styleId="131">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paragraph" w:customStyle="1" w:styleId="132">
    <w:name w:val="Body"/>
    <w:basedOn w:val="1"/>
    <w:qFormat/>
    <w:uiPriority w:val="99"/>
    <w:pPr>
      <w:widowControl/>
      <w:spacing w:beforeLines="50" w:afterLines="50" w:line="276" w:lineRule="auto"/>
      <w:ind w:left="450"/>
    </w:pPr>
    <w:rPr>
      <w:kern w:val="0"/>
      <w:sz w:val="22"/>
      <w:szCs w:val="22"/>
    </w:rPr>
  </w:style>
  <w:style w:type="paragraph" w:customStyle="1" w:styleId="133">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paragraph" w:customStyle="1" w:styleId="134">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35">
    <w:name w:val="enumlev1 Char"/>
    <w:link w:val="136"/>
    <w:qFormat/>
    <w:locked/>
    <w:uiPriority w:val="0"/>
    <w:rPr>
      <w:rFonts w:ascii="宋体" w:hAnsi="宋体"/>
      <w:lang w:val="en-GB"/>
    </w:rPr>
  </w:style>
  <w:style w:type="paragraph" w:customStyle="1" w:styleId="136">
    <w:name w:val="enumlev1"/>
    <w:basedOn w:val="1"/>
    <w:link w:val="135"/>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kern w:val="0"/>
      <w:sz w:val="20"/>
      <w:szCs w:val="20"/>
      <w:lang w:val="en-GB"/>
    </w:rPr>
  </w:style>
  <w:style w:type="character" w:customStyle="1" w:styleId="137">
    <w:name w:val="Table_text Char"/>
    <w:link w:val="138"/>
    <w:qFormat/>
    <w:locked/>
    <w:uiPriority w:val="0"/>
    <w:rPr>
      <w:lang w:val="en-GB"/>
    </w:rPr>
  </w:style>
  <w:style w:type="paragraph" w:customStyle="1" w:styleId="138">
    <w:name w:val="Table_text"/>
    <w:basedOn w:val="1"/>
    <w:link w:val="137"/>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9">
    <w:name w:val="Table_head Char"/>
    <w:link w:val="140"/>
    <w:qFormat/>
    <w:locked/>
    <w:uiPriority w:val="0"/>
    <w:rPr>
      <w:rFonts w:ascii="Times New Roman Bold" w:hAnsi="Times New Roman Bold" w:cs="Times New Roman Bold"/>
      <w:b/>
      <w:lang w:val="en-GB"/>
    </w:rPr>
  </w:style>
  <w:style w:type="paragraph" w:customStyle="1" w:styleId="140">
    <w:name w:val="Table_head"/>
    <w:basedOn w:val="1"/>
    <w:link w:val="139"/>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41">
    <w:name w:val="Table_No Char"/>
    <w:link w:val="142"/>
    <w:qFormat/>
    <w:locked/>
    <w:uiPriority w:val="0"/>
    <w:rPr>
      <w:rFonts w:ascii="宋体" w:hAnsi="宋体"/>
      <w:caps/>
      <w:lang w:val="en-GB"/>
    </w:rPr>
  </w:style>
  <w:style w:type="paragraph" w:customStyle="1" w:styleId="142">
    <w:name w:val="Table_No"/>
    <w:basedOn w:val="1"/>
    <w:next w:val="1"/>
    <w:link w:val="141"/>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43">
    <w:name w:val="Table_title Char"/>
    <w:link w:val="144"/>
    <w:qFormat/>
    <w:locked/>
    <w:uiPriority w:val="0"/>
    <w:rPr>
      <w:rFonts w:ascii="Times New Roman Bold" w:hAnsi="Times New Roman Bold" w:cs="Times New Roman Bold"/>
      <w:b/>
      <w:lang w:val="en-GB"/>
    </w:rPr>
  </w:style>
  <w:style w:type="paragraph" w:customStyle="1" w:styleId="144">
    <w:name w:val="Table_title"/>
    <w:basedOn w:val="1"/>
    <w:next w:val="138"/>
    <w:link w:val="143"/>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45">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6">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7">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8">
    <w:name w:val="网格表 1 浅色1"/>
    <w:basedOn w:val="44"/>
    <w:qFormat/>
    <w:uiPriority w:val="46"/>
    <w:rPr>
      <w:rFonts w:ascii="Times New Roman" w:hAnsi="Times New Roman" w:eastAsia="MS Mincho" w:cs="Times New Roman"/>
      <w:kern w:val="0"/>
      <w:sz w:val="20"/>
      <w:szCs w:val="20"/>
      <w:lang w:eastAsia="en-US"/>
    </w:r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Pr>
    <w:tblStylePr w:type="firstRow">
      <w:rPr>
        <w:b/>
        <w:bCs/>
      </w:rPr>
      <w:tcPr>
        <w:tcBorders>
          <w:top w:val="nil"/>
          <w:left w:val="single" w:color="666666" w:sz="12" w:space="0"/>
          <w:bottom w:val="nil"/>
          <w:right w:val="nil"/>
          <w:insideH w:val="nil"/>
          <w:insideV w:val="nil"/>
          <w:tl2br w:val="nil"/>
          <w:tr2bl w:val="nil"/>
        </w:tcBorders>
      </w:tcPr>
    </w:tblStylePr>
    <w:tblStylePr w:type="lastRow">
      <w:rPr>
        <w:b/>
        <w:bCs/>
      </w:rPr>
      <w:tcPr>
        <w:tcBorders>
          <w:top w:val="double" w:color="666666" w:sz="2" w:space="0"/>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149">
    <w:name w:val="PL Char"/>
    <w:link w:val="150"/>
    <w:qFormat/>
    <w:locked/>
    <w:uiPriority w:val="0"/>
    <w:rPr>
      <w:rFonts w:ascii="Courier New" w:hAnsi="Courier New" w:cs="Courier New"/>
      <w:kern w:val="2"/>
      <w:sz w:val="16"/>
      <w:szCs w:val="24"/>
      <w:shd w:val="clear" w:color="auto" w:fill="E6E6E6"/>
      <w:lang w:val="en-GB" w:eastAsia="sv-SE" w:bidi="ar-SA"/>
    </w:rPr>
  </w:style>
  <w:style w:type="paragraph" w:customStyle="1" w:styleId="150">
    <w:name w:val="PL"/>
    <w:link w:val="149"/>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宋体" w:cs="Courier New"/>
      <w:kern w:val="2"/>
      <w:sz w:val="16"/>
      <w:szCs w:val="24"/>
      <w:lang w:val="en-GB" w:eastAsia="sv-SE" w:bidi="ar-SA"/>
    </w:rPr>
  </w:style>
  <w:style w:type="character" w:customStyle="1" w:styleId="151">
    <w:name w:val="B1 (文字)"/>
    <w:qFormat/>
    <w:uiPriority w:val="0"/>
    <w:rPr>
      <w:rFonts w:eastAsia="MS Mincho"/>
      <w:lang w:val="en-GB" w:eastAsia="en-US" w:bidi="ar-SA"/>
    </w:rPr>
  </w:style>
  <w:style w:type="character" w:customStyle="1" w:styleId="152">
    <w:name w:val="B1 Zchn"/>
    <w:qFormat/>
    <w:uiPriority w:val="0"/>
    <w:rPr>
      <w:rFonts w:ascii="Times New Roman" w:hAnsi="Times New Roman" w:cs="Times New Roman"/>
      <w:kern w:val="0"/>
      <w:sz w:val="20"/>
      <w:szCs w:val="20"/>
      <w:lang w:eastAsia="en-US"/>
    </w:rPr>
  </w:style>
  <w:style w:type="paragraph" w:customStyle="1" w:styleId="153">
    <w:name w:val="CR Cover Page"/>
    <w:qFormat/>
    <w:uiPriority w:val="0"/>
    <w:pPr>
      <w:spacing w:after="120"/>
    </w:pPr>
    <w:rPr>
      <w:rFonts w:ascii="Arial" w:hAnsi="Arial" w:eastAsia="Malgun Gothic" w:cs="Times New Roman"/>
      <w:lang w:val="en-GB" w:eastAsia="en-US" w:bidi="ar-SA"/>
    </w:rPr>
  </w:style>
  <w:style w:type="paragraph" w:customStyle="1" w:styleId="154">
    <w:name w:val="main text"/>
    <w:basedOn w:val="1"/>
    <w:link w:val="155"/>
    <w:qFormat/>
    <w:uiPriority w:val="0"/>
    <w:pPr>
      <w:widowControl/>
      <w:spacing w:before="60" w:after="60" w:line="288" w:lineRule="auto"/>
      <w:ind w:firstLine="200" w:firstLineChars="200"/>
    </w:pPr>
    <w:rPr>
      <w:rFonts w:ascii="Times New Roman" w:hAnsi="Times New Roman" w:eastAsia="Malgun Gothic"/>
      <w:kern w:val="0"/>
      <w:sz w:val="20"/>
      <w:szCs w:val="20"/>
      <w:lang w:val="en-GB" w:eastAsia="ko-KR"/>
    </w:rPr>
  </w:style>
  <w:style w:type="character" w:customStyle="1" w:styleId="155">
    <w:name w:val="main text Char"/>
    <w:link w:val="154"/>
    <w:qFormat/>
    <w:uiPriority w:val="0"/>
    <w:rPr>
      <w:rFonts w:ascii="Times New Roman" w:hAnsi="Times New Roman" w:eastAsia="Malgun Gothic" w:cs="Times New Roman"/>
      <w:kern w:val="0"/>
      <w:sz w:val="20"/>
      <w:szCs w:val="20"/>
      <w:lang w:val="en-GB" w:eastAsia="ko-KR"/>
    </w:rPr>
  </w:style>
  <w:style w:type="paragraph" w:customStyle="1" w:styleId="156">
    <w:name w:val="3GPP_Header"/>
    <w:basedOn w:val="1"/>
    <w:link w:val="157"/>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b/>
      <w:kern w:val="0"/>
      <w:sz w:val="20"/>
      <w:szCs w:val="20"/>
      <w:lang w:val="en-GB"/>
    </w:rPr>
  </w:style>
  <w:style w:type="character" w:customStyle="1" w:styleId="157">
    <w:name w:val="3GPP_Header Char"/>
    <w:link w:val="156"/>
    <w:qFormat/>
    <w:uiPriority w:val="0"/>
    <w:rPr>
      <w:rFonts w:ascii="Times New Roman" w:hAnsi="Times New Roman" w:eastAsia="Times New Roman" w:cs="Times New Roman"/>
      <w:b/>
      <w:kern w:val="0"/>
      <w:szCs w:val="20"/>
      <w:lang w:val="en-GB"/>
    </w:rPr>
  </w:style>
  <w:style w:type="paragraph" w:customStyle="1" w:styleId="158">
    <w:name w:val="Doc-title"/>
    <w:basedOn w:val="1"/>
    <w:next w:val="159"/>
    <w:link w:val="160"/>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kern w:val="0"/>
      <w:sz w:val="20"/>
      <w:szCs w:val="20"/>
    </w:rPr>
  </w:style>
  <w:style w:type="paragraph" w:customStyle="1" w:styleId="159">
    <w:name w:val="Doc-text2"/>
    <w:basedOn w:val="1"/>
    <w:link w:val="161"/>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kern w:val="0"/>
      <w:sz w:val="20"/>
      <w:szCs w:val="20"/>
    </w:rPr>
  </w:style>
  <w:style w:type="character" w:customStyle="1" w:styleId="160">
    <w:name w:val="Doc-title Char"/>
    <w:link w:val="158"/>
    <w:qFormat/>
    <w:uiPriority w:val="0"/>
    <w:rPr>
      <w:rFonts w:ascii="Arial" w:hAnsi="Arial" w:eastAsia="Times New Roman" w:cs="Times New Roman"/>
      <w:kern w:val="0"/>
      <w:sz w:val="20"/>
      <w:szCs w:val="20"/>
    </w:rPr>
  </w:style>
  <w:style w:type="character" w:customStyle="1" w:styleId="161">
    <w:name w:val="Doc-text2 Char"/>
    <w:link w:val="159"/>
    <w:qFormat/>
    <w:uiPriority w:val="0"/>
    <w:rPr>
      <w:rFonts w:ascii="Arial" w:hAnsi="Arial" w:eastAsia="Times New Roman" w:cs="Times New Roman"/>
      <w:kern w:val="0"/>
      <w:sz w:val="20"/>
      <w:szCs w:val="20"/>
    </w:rPr>
  </w:style>
  <w:style w:type="table" w:customStyle="1" w:styleId="162">
    <w:name w:val="Grid Table 2 Accent 6"/>
    <w:basedOn w:val="44"/>
    <w:qFormat/>
    <w:uiPriority w:val="47"/>
    <w:tblPr>
      <w:tblBorders>
        <w:top w:val="single" w:color="A8D08D" w:sz="2" w:space="0"/>
        <w:bottom w:val="single" w:color="A8D08D" w:sz="2" w:space="0"/>
        <w:insideH w:val="single" w:color="A8D08D" w:sz="2" w:space="0"/>
        <w:insideV w:val="single" w:color="A8D08D" w:sz="2" w:space="0"/>
      </w:tblBorders>
    </w:tblPr>
    <w:tblStylePr w:type="firstRow">
      <w:rPr>
        <w:b/>
        <w:bCs/>
      </w:rPr>
      <w:tcPr>
        <w:tcBorders>
          <w:top w:val="nil"/>
          <w:left w:val="single" w:color="A8D08D" w:sz="12" w:space="0"/>
          <w:bottom w:val="nil"/>
          <w:right w:val="nil"/>
          <w:insideH w:val="nil"/>
          <w:insideV w:val="nil"/>
          <w:tl2br w:val="nil"/>
          <w:tr2bl w:val="nil"/>
        </w:tcBorders>
        <w:shd w:val="clear" w:color="auto" w:fill="FFFFFF"/>
      </w:tcPr>
    </w:tblStylePr>
    <w:tblStylePr w:type="lastRow">
      <w:rPr>
        <w:b/>
        <w:bCs/>
      </w:rPr>
      <w:tcPr>
        <w:tcBorders>
          <w:top w:val="double" w:color="A8D08D" w:sz="2" w:space="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163">
    <w:name w:val="Grid Table 6 Colorful Accent 6"/>
    <w:basedOn w:val="44"/>
    <w:qFormat/>
    <w:uiPriority w:val="51"/>
    <w:rPr>
      <w:color w:val="538135"/>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rPr>
      <w:tcPr>
        <w:tcBorders>
          <w:top w:val="nil"/>
          <w:left w:val="single" w:color="A8D08D" w:sz="12" w:space="0"/>
          <w:bottom w:val="nil"/>
          <w:right w:val="nil"/>
          <w:insideH w:val="nil"/>
          <w:insideV w:val="nil"/>
          <w:tl2br w:val="nil"/>
          <w:tr2bl w:val="nil"/>
        </w:tcBorders>
      </w:tcPr>
    </w:tblStylePr>
    <w:tblStylePr w:type="lastRow">
      <w:rPr>
        <w:b/>
        <w:bCs/>
      </w:rPr>
      <w:tcPr>
        <w:tcBorders>
          <w:top w:val="double" w:color="A8D08D"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paragraph" w:customStyle="1" w:styleId="164">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5">
    <w:name w:val="目录 81"/>
    <w:basedOn w:val="166"/>
    <w:semiHidden/>
    <w:qFormat/>
    <w:uiPriority w:val="0"/>
    <w:pPr>
      <w:tabs>
        <w:tab w:val="right" w:leader="dot" w:pos="9639"/>
      </w:tabs>
      <w:spacing w:before="180"/>
      <w:ind w:left="2693" w:hanging="2693"/>
    </w:pPr>
    <w:rPr>
      <w:b/>
    </w:rPr>
  </w:style>
  <w:style w:type="paragraph" w:customStyle="1" w:styleId="166">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customStyle="1" w:styleId="167">
    <w:name w:val="目录 51"/>
    <w:basedOn w:val="168"/>
    <w:semiHidden/>
    <w:qFormat/>
    <w:uiPriority w:val="0"/>
    <w:pPr>
      <w:tabs>
        <w:tab w:val="right" w:leader="dot" w:pos="9639"/>
      </w:tabs>
      <w:ind w:left="1701" w:hanging="1701"/>
    </w:pPr>
  </w:style>
  <w:style w:type="paragraph" w:customStyle="1" w:styleId="168">
    <w:name w:val="目录 41"/>
    <w:basedOn w:val="169"/>
    <w:semiHidden/>
    <w:qFormat/>
    <w:uiPriority w:val="0"/>
    <w:pPr>
      <w:tabs>
        <w:tab w:val="right" w:leader="dot" w:pos="9639"/>
      </w:tabs>
      <w:ind w:left="1418" w:hanging="1418"/>
    </w:pPr>
  </w:style>
  <w:style w:type="paragraph" w:customStyle="1" w:styleId="169">
    <w:name w:val="目录 31"/>
    <w:basedOn w:val="170"/>
    <w:semiHidden/>
    <w:qFormat/>
    <w:uiPriority w:val="0"/>
    <w:pPr>
      <w:tabs>
        <w:tab w:val="right" w:leader="dot" w:pos="9639"/>
      </w:tabs>
      <w:ind w:left="1134" w:hanging="1134"/>
    </w:pPr>
  </w:style>
  <w:style w:type="paragraph" w:customStyle="1" w:styleId="170">
    <w:name w:val="目录 21"/>
    <w:basedOn w:val="166"/>
    <w:semiHidden/>
    <w:qFormat/>
    <w:uiPriority w:val="0"/>
    <w:pPr>
      <w:keepNext w:val="0"/>
      <w:spacing w:before="0"/>
      <w:ind w:left="851" w:hanging="851"/>
    </w:pPr>
    <w:rPr>
      <w:sz w:val="20"/>
    </w:rPr>
  </w:style>
  <w:style w:type="paragraph" w:customStyle="1" w:styleId="17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172">
    <w:name w:val="TT"/>
    <w:basedOn w:val="2"/>
    <w:next w:val="1"/>
    <w:qFormat/>
    <w:uiPriority w:val="0"/>
    <w:pPr>
      <w:keepLines/>
      <w:pBdr>
        <w:top w:val="single" w:color="auto" w:sz="12" w:space="3"/>
      </w:pBdr>
      <w:tabs>
        <w:tab w:val="clear" w:pos="0"/>
      </w:tabs>
      <w:overflowPunct w:val="0"/>
      <w:autoSpaceDE w:val="0"/>
      <w:autoSpaceDN w:val="0"/>
      <w:adjustRightInd w:val="0"/>
      <w:spacing w:beforeLines="0" w:afterLines="0"/>
      <w:textAlignment w:val="baseline"/>
      <w:outlineLvl w:val="9"/>
    </w:pPr>
    <w:rPr>
      <w:rFonts w:eastAsia="等线"/>
      <w:b w:val="0"/>
      <w:bCs w:val="0"/>
      <w:kern w:val="0"/>
      <w:sz w:val="36"/>
      <w:szCs w:val="20"/>
      <w:lang w:val="en-GB" w:eastAsia="en-US"/>
    </w:rPr>
  </w:style>
  <w:style w:type="paragraph" w:customStyle="1" w:styleId="173">
    <w:name w:val="NO"/>
    <w:basedOn w:val="1"/>
    <w:link w:val="174"/>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kern w:val="0"/>
      <w:sz w:val="20"/>
      <w:szCs w:val="20"/>
      <w:lang w:val="en-GB" w:eastAsia="en-US"/>
    </w:rPr>
  </w:style>
  <w:style w:type="character" w:customStyle="1" w:styleId="174">
    <w:name w:val="NO Char"/>
    <w:link w:val="173"/>
    <w:qFormat/>
    <w:locked/>
    <w:uiPriority w:val="0"/>
    <w:rPr>
      <w:rFonts w:ascii="Times New Roman" w:hAnsi="Times New Roman" w:eastAsia="等线" w:cs="Times New Roman"/>
      <w:kern w:val="0"/>
      <w:sz w:val="20"/>
      <w:szCs w:val="20"/>
      <w:lang w:val="en-GB" w:eastAsia="en-US"/>
    </w:rPr>
  </w:style>
  <w:style w:type="paragraph" w:customStyle="1" w:styleId="175">
    <w:name w:val="目录 91"/>
    <w:basedOn w:val="165"/>
    <w:semiHidden/>
    <w:qFormat/>
    <w:uiPriority w:val="0"/>
    <w:pPr>
      <w:ind w:left="1418" w:hanging="1418"/>
    </w:pPr>
  </w:style>
  <w:style w:type="paragraph" w:customStyle="1" w:styleId="176">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7">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178">
    <w:name w:val="NW"/>
    <w:basedOn w:val="173"/>
    <w:qFormat/>
    <w:uiPriority w:val="0"/>
    <w:pPr>
      <w:spacing w:after="0"/>
    </w:pPr>
  </w:style>
  <w:style w:type="paragraph" w:customStyle="1" w:styleId="179">
    <w:name w:val="EW"/>
    <w:basedOn w:val="176"/>
    <w:qFormat/>
    <w:uiPriority w:val="0"/>
    <w:pPr>
      <w:spacing w:after="0"/>
    </w:pPr>
  </w:style>
  <w:style w:type="paragraph" w:customStyle="1" w:styleId="180">
    <w:name w:val="目录 61"/>
    <w:basedOn w:val="167"/>
    <w:next w:val="1"/>
    <w:semiHidden/>
    <w:qFormat/>
    <w:uiPriority w:val="0"/>
    <w:pPr>
      <w:ind w:left="1985" w:hanging="1985"/>
    </w:pPr>
  </w:style>
  <w:style w:type="paragraph" w:customStyle="1" w:styleId="181">
    <w:name w:val="目录 71"/>
    <w:basedOn w:val="180"/>
    <w:next w:val="1"/>
    <w:semiHidden/>
    <w:qFormat/>
    <w:uiPriority w:val="0"/>
    <w:pPr>
      <w:ind w:left="2268" w:hanging="2268"/>
    </w:pPr>
  </w:style>
  <w:style w:type="paragraph" w:customStyle="1" w:styleId="182">
    <w:name w:val="NF"/>
    <w:basedOn w:val="173"/>
    <w:qFormat/>
    <w:uiPriority w:val="0"/>
    <w:pPr>
      <w:keepNext/>
      <w:spacing w:after="0"/>
    </w:pPr>
    <w:rPr>
      <w:rFonts w:ascii="Arial" w:hAnsi="Arial"/>
      <w:sz w:val="18"/>
    </w:rPr>
  </w:style>
  <w:style w:type="paragraph" w:customStyle="1" w:styleId="183">
    <w:name w:val="TAR"/>
    <w:basedOn w:val="12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84">
    <w:name w:val="H6"/>
    <w:basedOn w:val="6"/>
    <w:next w:val="1"/>
    <w:qFormat/>
    <w:uiPriority w:val="0"/>
    <w:pPr>
      <w:keepLines/>
      <w:overflowPunct w:val="0"/>
      <w:autoSpaceDE w:val="0"/>
      <w:autoSpaceDN w:val="0"/>
      <w:adjustRightInd w:val="0"/>
      <w:spacing w:beforeLines="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5">
    <w:name w:val="TAN"/>
    <w:basedOn w:val="128"/>
    <w:link w:val="186"/>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character" w:customStyle="1" w:styleId="186">
    <w:name w:val="TAN Char"/>
    <w:link w:val="185"/>
    <w:qFormat/>
    <w:locked/>
    <w:uiPriority w:val="0"/>
    <w:rPr>
      <w:rFonts w:ascii="Arial" w:hAnsi="Arial"/>
      <w:sz w:val="18"/>
      <w:lang w:val="en-GB" w:eastAsia="en-US"/>
    </w:rPr>
  </w:style>
  <w:style w:type="paragraph" w:customStyle="1" w:styleId="18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18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18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19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91">
    <w:name w:val="ZV"/>
    <w:basedOn w:val="190"/>
    <w:qFormat/>
    <w:uiPriority w:val="0"/>
    <w:pPr>
      <w:framePr w:y="16161"/>
    </w:pPr>
  </w:style>
  <w:style w:type="paragraph" w:customStyle="1" w:styleId="19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193">
    <w:name w:val="Editor's Note"/>
    <w:basedOn w:val="173"/>
    <w:qFormat/>
    <w:uiPriority w:val="0"/>
    <w:rPr>
      <w:color w:val="FF0000"/>
    </w:rPr>
  </w:style>
  <w:style w:type="paragraph" w:customStyle="1" w:styleId="194">
    <w:name w:val="B4"/>
    <w:basedOn w:val="36"/>
    <w:qFormat/>
    <w:uiPriority w:val="0"/>
  </w:style>
  <w:style w:type="paragraph" w:customStyle="1" w:styleId="195">
    <w:name w:val="B5"/>
    <w:basedOn w:val="35"/>
    <w:qFormat/>
    <w:uiPriority w:val="0"/>
  </w:style>
  <w:style w:type="paragraph" w:customStyle="1" w:styleId="196">
    <w:name w:val="ZTD"/>
    <w:basedOn w:val="188"/>
    <w:qFormat/>
    <w:uiPriority w:val="0"/>
    <w:pPr>
      <w:framePr w:hRule="auto" w:y="852"/>
    </w:pPr>
    <w:rPr>
      <w:i w:val="0"/>
      <w:sz w:val="40"/>
    </w:rPr>
  </w:style>
  <w:style w:type="paragraph" w:customStyle="1" w:styleId="197">
    <w:name w:val="bullet"/>
    <w:basedOn w:val="121"/>
    <w:link w:val="198"/>
    <w:qFormat/>
    <w:uiPriority w:val="0"/>
    <w:pPr>
      <w:widowControl w:val="0"/>
      <w:numPr>
        <w:ilvl w:val="0"/>
        <w:numId w:val="8"/>
      </w:numPr>
      <w:spacing w:beforeLines="0" w:afterLines="0"/>
      <w:ind w:left="720" w:firstLine="0" w:firstLineChars="0"/>
      <w:contextualSpacing/>
      <w:jc w:val="both"/>
    </w:pPr>
    <w:rPr>
      <w:lang w:val="en-GB" w:eastAsia="en-US"/>
    </w:rPr>
  </w:style>
  <w:style w:type="character" w:customStyle="1" w:styleId="198">
    <w:name w:val="bullet Char"/>
    <w:link w:val="197"/>
    <w:qFormat/>
    <w:uiPriority w:val="0"/>
    <w:rPr>
      <w:rFonts w:ascii="Times New Roman" w:hAnsi="Times New Roman" w:eastAsia="Times New Roman"/>
      <w:lang w:val="en-GB" w:eastAsia="en-US"/>
    </w:rPr>
  </w:style>
  <w:style w:type="paragraph" w:customStyle="1" w:styleId="199">
    <w:name w:val="Comments"/>
    <w:basedOn w:val="1"/>
    <w:link w:val="200"/>
    <w:qFormat/>
    <w:uiPriority w:val="0"/>
    <w:pPr>
      <w:widowControl/>
      <w:spacing w:before="40"/>
      <w:jc w:val="left"/>
    </w:pPr>
    <w:rPr>
      <w:rFonts w:ascii="Arial" w:hAnsi="Arial" w:eastAsia="MS Mincho"/>
      <w:i/>
      <w:kern w:val="0"/>
      <w:sz w:val="18"/>
      <w:szCs w:val="20"/>
      <w:lang w:val="en-GB" w:eastAsia="en-GB"/>
    </w:rPr>
  </w:style>
  <w:style w:type="character" w:customStyle="1" w:styleId="200">
    <w:name w:val="Comments Char"/>
    <w:link w:val="199"/>
    <w:qFormat/>
    <w:uiPriority w:val="0"/>
    <w:rPr>
      <w:rFonts w:ascii="Arial" w:hAnsi="Arial" w:eastAsia="MS Mincho" w:cs="Times New Roman"/>
      <w:i/>
      <w:kern w:val="0"/>
      <w:sz w:val="18"/>
      <w:lang w:val="en-GB" w:eastAsia="en-GB"/>
    </w:rPr>
  </w:style>
  <w:style w:type="paragraph" w:customStyle="1" w:styleId="201">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202">
    <w:name w:val="TAL Char"/>
    <w:qFormat/>
    <w:locked/>
    <w:uiPriority w:val="0"/>
    <w:rPr>
      <w:rFonts w:ascii="Arial" w:hAnsi="Arial"/>
      <w:sz w:val="18"/>
      <w:lang w:val="en-GB" w:eastAsia="en-US"/>
    </w:rPr>
  </w:style>
  <w:style w:type="paragraph" w:customStyle="1" w:styleId="203">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204">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5">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6">
    <w:name w:val="normaltextrun1"/>
    <w:qFormat/>
    <w:uiPriority w:val="0"/>
  </w:style>
  <w:style w:type="character" w:customStyle="1" w:styleId="207">
    <w:name w:val="eop"/>
    <w:qFormat/>
    <w:uiPriority w:val="0"/>
  </w:style>
  <w:style w:type="character" w:customStyle="1" w:styleId="208">
    <w:name w:val="IvD bodytext Char"/>
    <w:link w:val="209"/>
    <w:qFormat/>
    <w:locked/>
    <w:uiPriority w:val="0"/>
    <w:rPr>
      <w:rFonts w:ascii="Arial" w:hAnsi="Arial"/>
      <w:spacing w:val="2"/>
      <w:sz w:val="21"/>
      <w:szCs w:val="22"/>
      <w:lang w:eastAsia="en-US"/>
    </w:rPr>
  </w:style>
  <w:style w:type="paragraph" w:customStyle="1" w:styleId="209">
    <w:name w:val="IvD bodytext"/>
    <w:basedOn w:val="24"/>
    <w:link w:val="208"/>
    <w:qFormat/>
    <w:uiPriority w:val="0"/>
    <w:pPr>
      <w:widowControl w:val="0"/>
      <w:tabs>
        <w:tab w:val="left" w:pos="2552"/>
        <w:tab w:val="left" w:pos="3856"/>
        <w:tab w:val="left" w:pos="5216"/>
        <w:tab w:val="left" w:pos="6464"/>
        <w:tab w:val="left" w:pos="7768"/>
        <w:tab w:val="left" w:pos="9072"/>
        <w:tab w:val="left" w:pos="9639"/>
      </w:tabs>
      <w:spacing w:beforeLines="0" w:afterLines="0"/>
      <w:jc w:val="both"/>
    </w:pPr>
    <w:rPr>
      <w:rFonts w:ascii="Arial" w:hAnsi="Arial" w:eastAsia="等线"/>
      <w:spacing w:val="2"/>
      <w:sz w:val="21"/>
      <w:szCs w:val="22"/>
      <w:lang w:eastAsia="en-US"/>
    </w:rPr>
  </w:style>
  <w:style w:type="character" w:customStyle="1" w:styleId="210">
    <w:name w:val="IvD Instructiontext Char"/>
    <w:link w:val="211"/>
    <w:qFormat/>
    <w:locked/>
    <w:uiPriority w:val="99"/>
    <w:rPr>
      <w:rFonts w:ascii="Arial" w:hAnsi="Arial"/>
      <w:i/>
      <w:color w:val="7F7F7F"/>
      <w:spacing w:val="2"/>
      <w:sz w:val="18"/>
      <w:szCs w:val="18"/>
      <w:lang w:eastAsia="en-US"/>
    </w:rPr>
  </w:style>
  <w:style w:type="paragraph" w:customStyle="1" w:styleId="211">
    <w:name w:val="IvD Instructiontext"/>
    <w:basedOn w:val="24"/>
    <w:link w:val="210"/>
    <w:qFormat/>
    <w:uiPriority w:val="99"/>
    <w:pPr>
      <w:widowControl w:val="0"/>
      <w:tabs>
        <w:tab w:val="left" w:pos="2552"/>
        <w:tab w:val="left" w:pos="3856"/>
        <w:tab w:val="left" w:pos="5216"/>
        <w:tab w:val="left" w:pos="6464"/>
        <w:tab w:val="left" w:pos="7768"/>
        <w:tab w:val="left" w:pos="9072"/>
        <w:tab w:val="left" w:pos="9639"/>
      </w:tabs>
      <w:spacing w:beforeLines="0" w:afterLines="0"/>
      <w:jc w:val="both"/>
    </w:pPr>
    <w:rPr>
      <w:rFonts w:ascii="Arial" w:hAnsi="Arial" w:eastAsia="等线"/>
      <w:i/>
      <w:color w:val="7F7F7F"/>
      <w:spacing w:val="2"/>
      <w:sz w:val="18"/>
      <w:szCs w:val="18"/>
      <w:lang w:eastAsia="en-US"/>
    </w:rPr>
  </w:style>
  <w:style w:type="character" w:customStyle="1" w:styleId="212">
    <w:name w:val="缺省文本 Char"/>
    <w:link w:val="213"/>
    <w:qFormat/>
    <w:locked/>
    <w:uiPriority w:val="0"/>
    <w:rPr>
      <w:sz w:val="21"/>
    </w:rPr>
  </w:style>
  <w:style w:type="paragraph" w:customStyle="1" w:styleId="213">
    <w:name w:val="缺省文本"/>
    <w:basedOn w:val="1"/>
    <w:link w:val="212"/>
    <w:qFormat/>
    <w:uiPriority w:val="0"/>
    <w:pPr>
      <w:autoSpaceDE w:val="0"/>
      <w:autoSpaceDN w:val="0"/>
      <w:adjustRightInd w:val="0"/>
      <w:spacing w:line="360" w:lineRule="auto"/>
      <w:jc w:val="left"/>
    </w:pPr>
    <w:rPr>
      <w:kern w:val="0"/>
      <w:sz w:val="21"/>
      <w:szCs w:val="20"/>
    </w:rPr>
  </w:style>
  <w:style w:type="paragraph" w:customStyle="1" w:styleId="214">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5">
    <w:name w:val="B1 Char1"/>
    <w:qFormat/>
    <w:uiPriority w:val="0"/>
    <w:rPr>
      <w:rFonts w:eastAsia="Times New Roman"/>
    </w:rPr>
  </w:style>
  <w:style w:type="character" w:customStyle="1" w:styleId="216">
    <w:name w:val="列出段落 Char"/>
    <w:qFormat/>
    <w:uiPriority w:val="34"/>
    <w:rPr>
      <w:rFonts w:eastAsia="宋体"/>
      <w:lang w:val="en-GB" w:eastAsia="en-US"/>
    </w:rPr>
  </w:style>
  <w:style w:type="character" w:customStyle="1" w:styleId="217">
    <w:name w:val="批注文字 字符"/>
    <w:semiHidden/>
    <w:qFormat/>
    <w:uiPriority w:val="99"/>
    <w:rPr>
      <w:rFonts w:ascii="Times New Roman" w:hAnsi="Times New Roman" w:eastAsia="Times New Roman"/>
      <w:sz w:val="20"/>
    </w:rPr>
  </w:style>
  <w:style w:type="character" w:customStyle="1" w:styleId="218">
    <w:name w:val="列表段落 字符"/>
    <w:qFormat/>
    <w:locked/>
    <w:uiPriority w:val="34"/>
    <w:rPr>
      <w:rFonts w:ascii="宋体" w:hAnsi="宋体" w:eastAsia="宋体" w:cs="宋体"/>
      <w:kern w:val="0"/>
      <w:sz w:val="24"/>
      <w:szCs w:val="24"/>
    </w:rPr>
  </w:style>
  <w:style w:type="paragraph" w:customStyle="1" w:styleId="219">
    <w:name w:val="xmsonormal"/>
    <w:basedOn w:val="1"/>
    <w:qFormat/>
    <w:uiPriority w:val="99"/>
    <w:pPr>
      <w:widowControl/>
      <w:spacing w:before="100" w:beforeAutospacing="1" w:after="100" w:afterAutospacing="1"/>
      <w:jc w:val="left"/>
    </w:pPr>
    <w:rPr>
      <w:rFonts w:ascii="Calibri" w:hAnsi="Calibri" w:eastAsia="Calibri" w:cs="Calibri"/>
      <w:kern w:val="0"/>
      <w:sz w:val="22"/>
      <w:szCs w:val="22"/>
      <w:lang w:eastAsia="en-US"/>
    </w:rPr>
  </w:style>
  <w:style w:type="paragraph" w:customStyle="1" w:styleId="220">
    <w:name w:val="EmailDiscussion"/>
    <w:basedOn w:val="1"/>
    <w:next w:val="1"/>
    <w:qFormat/>
    <w:uiPriority w:val="0"/>
    <w:pPr>
      <w:widowControl/>
      <w:numPr>
        <w:ilvl w:val="0"/>
        <w:numId w:val="10"/>
      </w:numPr>
      <w:tabs>
        <w:tab w:val="clear" w:pos="1619"/>
      </w:tabs>
      <w:spacing w:before="40" w:line="259" w:lineRule="auto"/>
      <w:ind w:left="432" w:hanging="432"/>
      <w:jc w:val="left"/>
    </w:pPr>
    <w:rPr>
      <w:rFonts w:ascii="Arial" w:hAnsi="Arial" w:eastAsia="MS Mincho" w:cs="Arial"/>
      <w:b/>
      <w:kern w:val="0"/>
      <w:sz w:val="20"/>
      <w:lang w:eastAsia="en-GB"/>
    </w:rPr>
  </w:style>
  <w:style w:type="paragraph" w:customStyle="1" w:styleId="221">
    <w:name w:val="bullet1"/>
    <w:basedOn w:val="1"/>
    <w:qFormat/>
    <w:uiPriority w:val="0"/>
    <w:pPr>
      <w:widowControl/>
      <w:numPr>
        <w:ilvl w:val="0"/>
        <w:numId w:val="11"/>
      </w:numPr>
      <w:overflowPunct w:val="0"/>
      <w:spacing w:after="120"/>
    </w:pPr>
    <w:rPr>
      <w:rFonts w:ascii="Times New Roman" w:hAnsi="Times New Roman" w:eastAsia="宋体"/>
      <w:kern w:val="0"/>
      <w:sz w:val="20"/>
    </w:rPr>
  </w:style>
  <w:style w:type="character" w:customStyle="1" w:styleId="222">
    <w:name w:val="列表段落 字符1"/>
    <w:qFormat/>
    <w:uiPriority w:val="34"/>
    <w:rPr>
      <w:rFonts w:ascii="Times" w:hAnsi="Times" w:eastAsia="Batang"/>
      <w:szCs w:val="24"/>
      <w:lang w:val="en-GB"/>
    </w:rPr>
  </w:style>
  <w:style w:type="paragraph" w:customStyle="1" w:styleId="223">
    <w:name w:val="List Paragraph2"/>
    <w:basedOn w:val="1"/>
    <w:qFormat/>
    <w:uiPriority w:val="0"/>
    <w:pPr>
      <w:widowControl/>
      <w:ind w:left="720"/>
      <w:contextualSpacing/>
      <w:jc w:val="left"/>
    </w:pPr>
    <w:rPr>
      <w:rFonts w:ascii="Times New Roman" w:hAnsi="Times New Roman" w:eastAsia="Times New Roman"/>
      <w:kern w:val="0"/>
    </w:rPr>
  </w:style>
  <w:style w:type="paragraph" w:customStyle="1" w:styleId="224">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225">
    <w:name w:val="页眉 字符1"/>
    <w:qFormat/>
    <w:uiPriority w:val="0"/>
    <w:rPr>
      <w:rFonts w:ascii="宋体" w:hAnsi="宋体"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emf"/><Relationship Id="rId8" Type="http://schemas.openxmlformats.org/officeDocument/2006/relationships/image" Target="media/image3.png"/><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2846</Words>
  <Characters>15201</Characters>
  <Lines>104</Lines>
  <Paragraphs>29</Paragraphs>
  <TotalTime>42</TotalTime>
  <ScaleCrop>false</ScaleCrop>
  <LinksUpToDate>false</LinksUpToDate>
  <CharactersWithSpaces>17616</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2022-09-28T01:12:00Z</dcterms:created>
  <dc:creator>cmcc</dc:creator>
  <cp:lastModifiedBy>YongchangLiu-CMCC</cp:lastModifiedBy>
  <dcterms:modified xsi:type="dcterms:W3CDTF">2023-05-15T08:09:11Z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CEC1B94759654366AD5873686F5C41DC</vt:lpwstr>
  </property>
</Properties>
</file>